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24A3" w14:textId="77777777" w:rsidR="006E2EE5" w:rsidRPr="006E2EE5" w:rsidRDefault="006E2EE5" w:rsidP="006E2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2EE5">
        <w:rPr>
          <w:rFonts w:ascii="Times New Roman" w:hAnsi="Times New Roman" w:cs="Times New Roman"/>
          <w:b/>
        </w:rPr>
        <w:t>Отчет о ходе реализации проекта развития РД</w:t>
      </w:r>
    </w:p>
    <w:p w14:paraId="63D54E17" w14:textId="77777777" w:rsidR="00DB3687" w:rsidRDefault="006E2EE5" w:rsidP="006E2EE5">
      <w:pPr>
        <w:jc w:val="center"/>
        <w:rPr>
          <w:rFonts w:ascii="Times New Roman" w:hAnsi="Times New Roman" w:cs="Times New Roman"/>
          <w:b/>
        </w:rPr>
      </w:pPr>
      <w:r w:rsidRPr="006E2EE5">
        <w:rPr>
          <w:rFonts w:ascii="Times New Roman" w:hAnsi="Times New Roman" w:cs="Times New Roman"/>
          <w:b/>
        </w:rPr>
        <w:t>«Новая индустриализация» по</w:t>
      </w:r>
      <w:r w:rsidR="00DB3687">
        <w:rPr>
          <w:rFonts w:ascii="Times New Roman" w:hAnsi="Times New Roman" w:cs="Times New Roman"/>
          <w:b/>
        </w:rPr>
        <w:t xml:space="preserve"> Кизилюртовскому району на 01.07</w:t>
      </w:r>
    </w:p>
    <w:p w14:paraId="0921B023" w14:textId="77777777" w:rsidR="006E2EE5" w:rsidRPr="006E2EE5" w:rsidRDefault="006E2EE5" w:rsidP="006E2EE5">
      <w:pPr>
        <w:jc w:val="center"/>
        <w:rPr>
          <w:rFonts w:ascii="Times New Roman" w:hAnsi="Times New Roman" w:cs="Times New Roman"/>
          <w:b/>
        </w:rPr>
      </w:pPr>
      <w:r w:rsidRPr="006E2EE5">
        <w:rPr>
          <w:rFonts w:ascii="Times New Roman" w:hAnsi="Times New Roman" w:cs="Times New Roman"/>
          <w:b/>
        </w:rPr>
        <w:t>.2016 год</w:t>
      </w:r>
    </w:p>
    <w:tbl>
      <w:tblPr>
        <w:tblW w:w="16018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283"/>
        <w:gridCol w:w="284"/>
        <w:gridCol w:w="283"/>
        <w:gridCol w:w="284"/>
        <w:gridCol w:w="282"/>
        <w:gridCol w:w="257"/>
        <w:gridCol w:w="28"/>
        <w:gridCol w:w="28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283"/>
        <w:gridCol w:w="284"/>
        <w:gridCol w:w="2976"/>
      </w:tblGrid>
      <w:tr w:rsidR="006E2EE5" w:rsidRPr="006E2EE5" w14:paraId="3FD55B24" w14:textId="77777777" w:rsidTr="006E2EE5">
        <w:tc>
          <w:tcPr>
            <w:tcW w:w="567" w:type="dxa"/>
            <w:vMerge w:val="restart"/>
            <w:shd w:val="clear" w:color="auto" w:fill="auto"/>
          </w:tcPr>
          <w:p w14:paraId="6C6ED1C7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2EE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272BFCB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vMerge w:val="restart"/>
            <w:shd w:val="clear" w:color="auto" w:fill="auto"/>
          </w:tcPr>
          <w:p w14:paraId="3734BC5E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EE5">
              <w:rPr>
                <w:rFonts w:ascii="Times New Roman" w:hAnsi="Times New Roman" w:cs="Times New Roman"/>
                <w:b/>
              </w:rPr>
              <w:t>Информация о мероприятии (ед. измерен.)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2B3218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янв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7D2DBBA6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февр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</w:tcPr>
          <w:p w14:paraId="5E84D619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9167498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апр</w:t>
            </w:r>
            <w:proofErr w:type="spellEnd"/>
          </w:p>
        </w:tc>
        <w:tc>
          <w:tcPr>
            <w:tcW w:w="566" w:type="dxa"/>
            <w:gridSpan w:val="2"/>
            <w:shd w:val="clear" w:color="auto" w:fill="auto"/>
          </w:tcPr>
          <w:p w14:paraId="5D83BA31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218AD4E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июн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66155E81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5CD75F7E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авгу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4D773C7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сент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72568274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октя</w:t>
            </w:r>
            <w:proofErr w:type="spellEnd"/>
          </w:p>
        </w:tc>
        <w:tc>
          <w:tcPr>
            <w:tcW w:w="472" w:type="dxa"/>
            <w:gridSpan w:val="2"/>
            <w:shd w:val="clear" w:color="auto" w:fill="auto"/>
          </w:tcPr>
          <w:p w14:paraId="7BD7A05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ноя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1A2E06CA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дека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2C7323F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EDF83EF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EE5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6E2EE5" w:rsidRPr="006E2EE5" w14:paraId="7129B319" w14:textId="77777777" w:rsidTr="006E2EE5">
        <w:trPr>
          <w:trHeight w:val="228"/>
        </w:trPr>
        <w:tc>
          <w:tcPr>
            <w:tcW w:w="567" w:type="dxa"/>
            <w:vMerge/>
            <w:shd w:val="clear" w:color="auto" w:fill="auto"/>
          </w:tcPr>
          <w:p w14:paraId="77163C7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14:paraId="2B1A402D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291CD8F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52BB39D1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3" w:type="dxa"/>
            <w:shd w:val="clear" w:color="auto" w:fill="auto"/>
          </w:tcPr>
          <w:p w14:paraId="73A5DD77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3D2E1691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2" w:type="dxa"/>
            <w:shd w:val="clear" w:color="auto" w:fill="auto"/>
          </w:tcPr>
          <w:p w14:paraId="2C2487BA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1077B64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3" w:type="dxa"/>
            <w:shd w:val="clear" w:color="auto" w:fill="auto"/>
          </w:tcPr>
          <w:p w14:paraId="5B977A42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5D3A1AFA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3" w:type="dxa"/>
            <w:shd w:val="clear" w:color="auto" w:fill="auto"/>
          </w:tcPr>
          <w:p w14:paraId="1929E35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3" w:type="dxa"/>
            <w:shd w:val="clear" w:color="auto" w:fill="auto"/>
          </w:tcPr>
          <w:p w14:paraId="7702E6AD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4" w:type="dxa"/>
            <w:shd w:val="clear" w:color="auto" w:fill="auto"/>
          </w:tcPr>
          <w:p w14:paraId="455880E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6F55A961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3" w:type="dxa"/>
            <w:shd w:val="clear" w:color="auto" w:fill="auto"/>
          </w:tcPr>
          <w:p w14:paraId="444FE66C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4847A48F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3" w:type="dxa"/>
            <w:shd w:val="clear" w:color="auto" w:fill="auto"/>
          </w:tcPr>
          <w:p w14:paraId="7F80EE4B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1042A61D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3" w:type="dxa"/>
            <w:shd w:val="clear" w:color="auto" w:fill="auto"/>
          </w:tcPr>
          <w:p w14:paraId="67EB6B8B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4D89988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3" w:type="dxa"/>
            <w:shd w:val="clear" w:color="auto" w:fill="auto"/>
          </w:tcPr>
          <w:p w14:paraId="32AC3AA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1452A51C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36" w:type="dxa"/>
            <w:shd w:val="clear" w:color="auto" w:fill="auto"/>
          </w:tcPr>
          <w:p w14:paraId="4194DC7E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36" w:type="dxa"/>
            <w:shd w:val="clear" w:color="auto" w:fill="auto"/>
          </w:tcPr>
          <w:p w14:paraId="06DBA5E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36" w:type="dxa"/>
            <w:shd w:val="clear" w:color="auto" w:fill="auto"/>
          </w:tcPr>
          <w:p w14:paraId="3377E6AF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19D98CA9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3" w:type="dxa"/>
            <w:shd w:val="clear" w:color="auto" w:fill="auto"/>
          </w:tcPr>
          <w:p w14:paraId="49F5F501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14:paraId="7BC4F762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E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76" w:type="dxa"/>
            <w:vMerge/>
            <w:shd w:val="clear" w:color="auto" w:fill="auto"/>
          </w:tcPr>
          <w:p w14:paraId="4E536A81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EE5" w:rsidRPr="006E2EE5" w14:paraId="373E1E2E" w14:textId="77777777" w:rsidTr="006E2EE5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67C8B6EC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14:paraId="1A1E6ADB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BF61559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A9DBD3D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071B90F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5D53D81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20A55B87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02B4FF79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4B9659F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77C8C77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0255379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300232C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77521D22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</w:t>
            </w:r>
          </w:p>
        </w:tc>
        <w:tc>
          <w:tcPr>
            <w:tcW w:w="520" w:type="dxa"/>
            <w:gridSpan w:val="2"/>
            <w:shd w:val="clear" w:color="auto" w:fill="auto"/>
          </w:tcPr>
          <w:p w14:paraId="24348C80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EFEDAC0" w14:textId="77777777" w:rsidR="006E2EE5" w:rsidRPr="006E2EE5" w:rsidRDefault="006E2EE5" w:rsidP="00B56B5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>вып.к</w:t>
            </w:r>
            <w:proofErr w:type="spellEnd"/>
            <w:r w:rsidRPr="006E2EE5">
              <w:rPr>
                <w:rFonts w:ascii="Times New Roman" w:hAnsi="Times New Roman" w:cs="Times New Roman"/>
                <w:sz w:val="12"/>
                <w:szCs w:val="12"/>
              </w:rPr>
              <w:t xml:space="preserve"> плану</w:t>
            </w:r>
          </w:p>
        </w:tc>
        <w:tc>
          <w:tcPr>
            <w:tcW w:w="2976" w:type="dxa"/>
            <w:vMerge/>
            <w:shd w:val="clear" w:color="auto" w:fill="auto"/>
          </w:tcPr>
          <w:p w14:paraId="621ABFD4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EE5" w:rsidRPr="006E2EE5" w14:paraId="7A400B7E" w14:textId="77777777" w:rsidTr="006E2EE5">
        <w:tc>
          <w:tcPr>
            <w:tcW w:w="16018" w:type="dxa"/>
            <w:gridSpan w:val="30"/>
            <w:shd w:val="clear" w:color="auto" w:fill="auto"/>
          </w:tcPr>
          <w:p w14:paraId="65188F58" w14:textId="77777777" w:rsidR="006E2EE5" w:rsidRPr="006E2EE5" w:rsidRDefault="006E2EE5" w:rsidP="00B56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Поддержка, модернизация и развитие предприятий промышленности</w:t>
            </w:r>
          </w:p>
        </w:tc>
      </w:tr>
      <w:tr w:rsidR="006E2EE5" w:rsidRPr="006E2EE5" w14:paraId="1EC65208" w14:textId="77777777" w:rsidTr="00DB3687">
        <w:trPr>
          <w:trHeight w:val="1404"/>
        </w:trPr>
        <w:tc>
          <w:tcPr>
            <w:tcW w:w="567" w:type="dxa"/>
            <w:shd w:val="clear" w:color="auto" w:fill="auto"/>
          </w:tcPr>
          <w:p w14:paraId="0605C987" w14:textId="77777777" w:rsidR="006E2EE5" w:rsidRPr="006E2EE5" w:rsidRDefault="006E2EE5" w:rsidP="00B56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2710F11F" w14:textId="77777777" w:rsidR="006E2EE5" w:rsidRPr="006E2EE5" w:rsidRDefault="006E2EE5" w:rsidP="00B56B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E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реализации первого этапа проекта по созданию сети индустриальных (промышленных) парков, предусмотренного в рамках государственной программы РФ, (подпрограмма «Социально-экономическое развитие Республики Дагестан на 2016-2025 годы»), утвержденной постановлением Правительством РФ от 28 августа №906,  государственной программы РД «Развитие промышленности Республики Дагестан на 2015-2020г.» (подпрограмма «Индустриальные парки Республики Дагестан»), утвержденной постановление Правительства РФ от 22 декабря 2014 года №654</w:t>
            </w:r>
          </w:p>
        </w:tc>
        <w:tc>
          <w:tcPr>
            <w:tcW w:w="283" w:type="dxa"/>
            <w:shd w:val="clear" w:color="auto" w:fill="92D050"/>
          </w:tcPr>
          <w:p w14:paraId="4FFF0B2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14:paraId="065AB4CD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14:paraId="60D6DEB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14:paraId="2E2AB579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2" w:type="dxa"/>
            <w:shd w:val="clear" w:color="auto" w:fill="92D050"/>
          </w:tcPr>
          <w:p w14:paraId="3780B621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7" w:type="dxa"/>
            <w:shd w:val="clear" w:color="auto" w:fill="92D050"/>
          </w:tcPr>
          <w:p w14:paraId="5FD7DB4A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  <w:p w14:paraId="770494C6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311" w:type="dxa"/>
            <w:gridSpan w:val="2"/>
            <w:shd w:val="clear" w:color="auto" w:fill="92D050"/>
          </w:tcPr>
          <w:p w14:paraId="05CC698B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14:paraId="0DF9A57B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14:paraId="3D4E2B1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14:paraId="7AD6D44F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14:paraId="1E9BD030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14:paraId="5A8E941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14:paraId="2AD3D0E2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14:paraId="1B012D1E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color w:val="70AD47"/>
                <w:sz w:val="26"/>
                <w:szCs w:val="26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14:paraId="172CA886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14:paraId="2749E13E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14:paraId="5852C2B7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14:paraId="7A04D359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14:paraId="262CFA9D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14:paraId="2697277D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6" w:type="dxa"/>
            <w:shd w:val="clear" w:color="auto" w:fill="auto"/>
          </w:tcPr>
          <w:p w14:paraId="0FD2A0B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6" w:type="dxa"/>
            <w:shd w:val="clear" w:color="auto" w:fill="auto"/>
          </w:tcPr>
          <w:p w14:paraId="1E6BFF5F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6" w:type="dxa"/>
            <w:shd w:val="clear" w:color="auto" w:fill="auto"/>
          </w:tcPr>
          <w:p w14:paraId="30309B28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14:paraId="53BD177C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83" w:type="dxa"/>
            <w:shd w:val="clear" w:color="auto" w:fill="70AD47"/>
          </w:tcPr>
          <w:p w14:paraId="183AD49A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23FAE8A5" w14:textId="77777777" w:rsidR="006E2EE5" w:rsidRPr="006E2EE5" w:rsidRDefault="006E2EE5" w:rsidP="00B56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14:paraId="6BBBCD77" w14:textId="77777777" w:rsidR="006E2EE5" w:rsidRPr="00694A45" w:rsidRDefault="006E2EE5" w:rsidP="00694A4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2E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подготовительной работы по созданию в районе</w:t>
            </w:r>
            <w:r w:rsidR="00694A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2E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одного агропромышленного парка</w:t>
            </w:r>
          </w:p>
        </w:tc>
      </w:tr>
      <w:tr w:rsidR="006E2EE5" w:rsidRPr="00694A45" w14:paraId="4477CFA6" w14:textId="77777777" w:rsidTr="006E2EE5">
        <w:trPr>
          <w:trHeight w:val="776"/>
        </w:trPr>
        <w:tc>
          <w:tcPr>
            <w:tcW w:w="16018" w:type="dxa"/>
            <w:gridSpan w:val="30"/>
            <w:shd w:val="clear" w:color="auto" w:fill="auto"/>
          </w:tcPr>
          <w:p w14:paraId="3945C3DD" w14:textId="77777777" w:rsidR="006E2EE5" w:rsidRPr="00694A45" w:rsidRDefault="006E2EE5" w:rsidP="00694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Комментарии: </w:t>
            </w:r>
            <w:r w:rsidR="00694A45"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Формируется площадка </w:t>
            </w:r>
            <w:r w:rsidR="00083167" w:rsidRPr="00694A45">
              <w:rPr>
                <w:rFonts w:ascii="Times New Roman" w:hAnsi="Times New Roman" w:cs="Times New Roman"/>
                <w:sz w:val="20"/>
                <w:szCs w:val="20"/>
              </w:rPr>
              <w:t xml:space="preserve">20000 </w:t>
            </w:r>
            <w:proofErr w:type="spellStart"/>
            <w:r w:rsidR="00083167" w:rsidRPr="00694A4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83167" w:rsidRPr="00694A45">
              <w:rPr>
                <w:rFonts w:ascii="Times New Roman" w:hAnsi="Times New Roman" w:cs="Times New Roman"/>
                <w:sz w:val="20"/>
                <w:szCs w:val="20"/>
              </w:rPr>
              <w:t xml:space="preserve">. под индустриальный  парк типа </w:t>
            </w:r>
            <w:proofErr w:type="spellStart"/>
            <w:r w:rsidR="00083167" w:rsidRPr="00694A45">
              <w:rPr>
                <w:rFonts w:ascii="Times New Roman" w:hAnsi="Times New Roman" w:cs="Times New Roman"/>
                <w:sz w:val="20"/>
                <w:szCs w:val="20"/>
              </w:rPr>
              <w:t>браунфилд</w:t>
            </w:r>
            <w:proofErr w:type="spellEnd"/>
            <w:r w:rsidR="00083167" w:rsidRPr="00694A45">
              <w:rPr>
                <w:rFonts w:ascii="Times New Roman" w:hAnsi="Times New Roman" w:cs="Times New Roman"/>
                <w:sz w:val="20"/>
                <w:szCs w:val="20"/>
              </w:rPr>
              <w:t>,  на основании ранее существующих производс</w:t>
            </w:r>
            <w:r w:rsidR="00D500AF" w:rsidRPr="00694A45">
              <w:rPr>
                <w:rFonts w:ascii="Times New Roman" w:hAnsi="Times New Roman" w:cs="Times New Roman"/>
                <w:sz w:val="20"/>
                <w:szCs w:val="20"/>
              </w:rPr>
              <w:t>твенных площадок, как правило, о</w:t>
            </w:r>
            <w:r w:rsidR="00083167" w:rsidRPr="00694A45">
              <w:rPr>
                <w:rFonts w:ascii="Times New Roman" w:hAnsi="Times New Roman" w:cs="Times New Roman"/>
                <w:sz w:val="20"/>
                <w:szCs w:val="20"/>
              </w:rPr>
              <w:t>беспеченных строениями, сооружени</w:t>
            </w:r>
            <w:r w:rsidR="00694A45">
              <w:rPr>
                <w:rFonts w:ascii="Times New Roman" w:hAnsi="Times New Roman" w:cs="Times New Roman"/>
                <w:sz w:val="20"/>
                <w:szCs w:val="20"/>
              </w:rPr>
              <w:t>ями и инфраструктурой.</w:t>
            </w:r>
            <w:bookmarkStart w:id="0" w:name="_GoBack"/>
            <w:bookmarkEnd w:id="0"/>
            <w:r w:rsidR="00694A45" w:rsidRPr="00694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365EF64" w14:textId="77777777" w:rsidR="00BB1A5E" w:rsidRPr="006E2EE5" w:rsidRDefault="00BB1A5E" w:rsidP="006E2EE5"/>
    <w:sectPr w:rsidR="00BB1A5E" w:rsidRPr="006E2EE5" w:rsidSect="003466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663E"/>
    <w:rsid w:val="00083167"/>
    <w:rsid w:val="000C24B5"/>
    <w:rsid w:val="00292D1E"/>
    <w:rsid w:val="0034663E"/>
    <w:rsid w:val="00694A45"/>
    <w:rsid w:val="006E2EE5"/>
    <w:rsid w:val="009C321F"/>
    <w:rsid w:val="009F0FF3"/>
    <w:rsid w:val="00A55529"/>
    <w:rsid w:val="00BB1A5E"/>
    <w:rsid w:val="00D500AF"/>
    <w:rsid w:val="00D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90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E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Магомед Шехалиев</cp:lastModifiedBy>
  <cp:revision>7</cp:revision>
  <dcterms:created xsi:type="dcterms:W3CDTF">2016-02-25T12:46:00Z</dcterms:created>
  <dcterms:modified xsi:type="dcterms:W3CDTF">2016-06-30T12:10:00Z</dcterms:modified>
</cp:coreProperties>
</file>