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1D7CD3" w:rsidRPr="00A41780" w:rsidTr="000229BA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1D7CD3" w:rsidRPr="00A41780" w:rsidRDefault="00B81941" w:rsidP="000229BA">
            <w:pPr>
              <w:suppressAutoHyphens/>
              <w:ind w:left="-240"/>
              <w:contextualSpacing/>
              <w:jc w:val="center"/>
            </w:pPr>
            <w:r>
              <w:pict>
                <v:group id="_x0000_s1035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37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D3" w:rsidRPr="00565ACD" w:rsidRDefault="001D7CD3" w:rsidP="000229B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Общество с ограниченной ответственностью</w:t>
            </w:r>
          </w:p>
          <w:p w:rsidR="001D7CD3" w:rsidRPr="00565ACD" w:rsidRDefault="001D7CD3" w:rsidP="000229B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Научно-внедренческий центр</w:t>
            </w:r>
          </w:p>
          <w:p w:rsidR="001D7CD3" w:rsidRPr="00A41780" w:rsidRDefault="001D7CD3" w:rsidP="000229BA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«ИНТЕГРАЦИОННЫЕ ТЕХНОЛОГИИ»</w:t>
            </w:r>
          </w:p>
        </w:tc>
      </w:tr>
    </w:tbl>
    <w:p w:rsidR="001D7CD3" w:rsidRPr="00565ACD" w:rsidRDefault="001D7CD3" w:rsidP="001D7CD3">
      <w:pPr>
        <w:suppressAutoHyphens/>
        <w:spacing w:after="0"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565ACD">
        <w:rPr>
          <w:kern w:val="0"/>
          <w:sz w:val="20"/>
          <w:szCs w:val="20"/>
          <w:lang w:eastAsia="ru-RU"/>
        </w:rPr>
        <w:t>141700, Московская область, г. Долгопрудный, Институтский пер., д.9.</w:t>
      </w:r>
    </w:p>
    <w:p w:rsidR="001D7CD3" w:rsidRPr="00565ACD" w:rsidRDefault="001D7CD3" w:rsidP="001D7CD3">
      <w:pPr>
        <w:suppressAutoHyphens/>
        <w:spacing w:after="0"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565ACD">
        <w:rPr>
          <w:kern w:val="0"/>
          <w:sz w:val="20"/>
          <w:szCs w:val="20"/>
          <w:lang w:eastAsia="ru-RU"/>
        </w:rPr>
        <w:t xml:space="preserve">Тел. (477)361-81-94, факс (498) 744-67-82;. </w:t>
      </w:r>
      <w:r w:rsidR="003A7AB3" w:rsidRPr="00565ACD">
        <w:rPr>
          <w:kern w:val="0"/>
          <w:sz w:val="20"/>
          <w:szCs w:val="20"/>
          <w:lang w:eastAsia="ru-RU"/>
        </w:rPr>
        <w:t>е</w:t>
      </w:r>
      <w:r w:rsidRPr="00565ACD">
        <w:rPr>
          <w:kern w:val="0"/>
          <w:sz w:val="20"/>
          <w:szCs w:val="20"/>
          <w:lang w:eastAsia="ru-RU"/>
        </w:rPr>
        <w:t xml:space="preserve">-mail:  info@gis.su , </w:t>
      </w:r>
      <w:hyperlink r:id="rId8" w:history="1">
        <w:r w:rsidRPr="00565ACD">
          <w:rPr>
            <w:kern w:val="0"/>
            <w:lang w:eastAsia="ru-RU"/>
          </w:rPr>
          <w:t>www.gis.su</w:t>
        </w:r>
      </w:hyperlink>
    </w:p>
    <w:p w:rsidR="001D7CD3" w:rsidRPr="00565ACD" w:rsidRDefault="001D7CD3" w:rsidP="001D7CD3">
      <w:pPr>
        <w:suppressAutoHyphens/>
        <w:spacing w:after="0"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565ACD">
        <w:rPr>
          <w:kern w:val="0"/>
          <w:sz w:val="20"/>
          <w:szCs w:val="20"/>
          <w:lang w:eastAsia="ru-RU"/>
        </w:rPr>
        <w:t>Тел. подразделения в г. Курске (4712) 58-05-79, е-mail: nvc_region@kursktelecom.ru</w:t>
      </w:r>
    </w:p>
    <w:p w:rsidR="001D7CD3" w:rsidRPr="00565ACD" w:rsidRDefault="001D7CD3" w:rsidP="001D7CD3">
      <w:pPr>
        <w:suppressAutoHyphens/>
        <w:spacing w:after="0" w:line="240" w:lineRule="auto"/>
        <w:contextualSpacing/>
        <w:jc w:val="center"/>
        <w:rPr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FE2272" w:rsidP="001D7CD3">
      <w:pPr>
        <w:suppressAutoHyphens/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33550" cy="2197100"/>
            <wp:effectExtent l="19050" t="0" r="0" b="0"/>
            <wp:docPr id="2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</w:p>
    <w:p w:rsidR="001D7CD3" w:rsidRPr="00B26CB3" w:rsidRDefault="001D7CD3" w:rsidP="001D7CD3">
      <w:pPr>
        <w:keepNext/>
        <w:suppressAutoHyphens/>
        <w:spacing w:after="0" w:line="240" w:lineRule="auto"/>
        <w:jc w:val="center"/>
        <w:rPr>
          <w:b/>
          <w:kern w:val="0"/>
          <w:sz w:val="36"/>
          <w:szCs w:val="36"/>
          <w:lang w:val="en-US"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Pr="00E20BB5">
        <w:rPr>
          <w:b/>
          <w:caps/>
          <w:kern w:val="0"/>
          <w:sz w:val="36"/>
          <w:szCs w:val="36"/>
          <w:lang w:eastAsia="ru-RU"/>
        </w:rPr>
        <w:t xml:space="preserve">село </w:t>
      </w:r>
      <w:r w:rsidR="00CA0F05">
        <w:rPr>
          <w:b/>
          <w:caps/>
          <w:kern w:val="0"/>
          <w:sz w:val="36"/>
          <w:szCs w:val="36"/>
          <w:lang w:eastAsia="ru-RU"/>
        </w:rPr>
        <w:t>Чонтаул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6D37B0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32FA4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1D7CD3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10"/>
          <w:headerReference w:type="default" r:id="rId11"/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65ACD">
        <w:rPr>
          <w:b/>
          <w:bCs/>
        </w:rPr>
        <w:t>г. Долгопрудный 201</w:t>
      </w:r>
      <w:r w:rsidR="00A924B6">
        <w:rPr>
          <w:b/>
          <w:bCs/>
        </w:rPr>
        <w:t>4</w:t>
      </w:r>
      <w:r w:rsidRPr="00565ACD">
        <w:rPr>
          <w:b/>
          <w:bCs/>
        </w:rPr>
        <w:t xml:space="preserve"> г.</w:t>
      </w:r>
    </w:p>
    <w:tbl>
      <w:tblPr>
        <w:tblW w:w="9872" w:type="dxa"/>
        <w:tblLook w:val="04A0"/>
      </w:tblPr>
      <w:tblGrid>
        <w:gridCol w:w="3437"/>
        <w:gridCol w:w="6435"/>
      </w:tblGrid>
      <w:tr w:rsidR="001D7CD3" w:rsidRPr="001D7CD3" w:rsidTr="00A924B6">
        <w:trPr>
          <w:trHeight w:val="703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D7CD3" w:rsidRPr="001D7CD3" w:rsidRDefault="006D37B0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Кизилюртовского</w:t>
            </w:r>
            <w:r w:rsidR="001D7CD3" w:rsidRPr="001D7CD3">
              <w:rPr>
                <w:b/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1D7CD3" w:rsidRPr="001D7CD3" w:rsidTr="00A924B6">
        <w:trPr>
          <w:trHeight w:val="351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D7CD3" w:rsidRPr="001D7CD3" w:rsidTr="00A924B6">
        <w:trPr>
          <w:trHeight w:val="910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35" w:type="dxa"/>
          </w:tcPr>
          <w:p w:rsidR="00A924B6" w:rsidRPr="00A924B6" w:rsidRDefault="00BC4A42" w:rsidP="001D7CD3">
            <w:pPr>
              <w:suppressAutoHyphens/>
              <w:spacing w:line="240" w:lineRule="auto"/>
              <w:ind w:left="-240"/>
              <w:contextualSpacing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lang w:eastAsia="ru-RU"/>
              </w:rPr>
              <w:t xml:space="preserve">   </w:t>
            </w:r>
            <w:r w:rsidR="00A924B6" w:rsidRPr="00A924B6">
              <w:rPr>
                <w:b/>
                <w:kern w:val="0"/>
                <w:sz w:val="28"/>
                <w:szCs w:val="28"/>
                <w:lang w:eastAsia="ru-RU"/>
              </w:rPr>
              <w:t>ООО Научно-внедренческий центр</w:t>
            </w:r>
          </w:p>
          <w:p w:rsidR="001D7CD3" w:rsidRPr="001D7CD3" w:rsidRDefault="00A924B6" w:rsidP="00A924B6">
            <w:pPr>
              <w:suppressAutoHyphens/>
              <w:spacing w:line="240" w:lineRule="auto"/>
              <w:ind w:left="-240"/>
              <w:contextualSpacing/>
              <w:rPr>
                <w:b/>
                <w:kern w:val="0"/>
                <w:lang w:eastAsia="ru-RU"/>
              </w:rPr>
            </w:pPr>
            <w:r w:rsidRPr="00A924B6">
              <w:rPr>
                <w:b/>
                <w:kern w:val="0"/>
                <w:sz w:val="28"/>
                <w:szCs w:val="28"/>
                <w:lang w:eastAsia="ru-RU"/>
              </w:rPr>
              <w:t xml:space="preserve">  «</w:t>
            </w:r>
            <w:r w:rsidR="001D7CD3" w:rsidRPr="00A924B6">
              <w:rPr>
                <w:b/>
                <w:kern w:val="0"/>
                <w:sz w:val="28"/>
                <w:szCs w:val="28"/>
                <w:lang w:eastAsia="ru-RU"/>
              </w:rPr>
              <w:t>ИНТЕГРАЦИОННЫЕ ТЕХНОЛОГИИ</w:t>
            </w:r>
            <w:r w:rsidR="001D7CD3" w:rsidRPr="001D7CD3">
              <w:rPr>
                <w:b/>
                <w:kern w:val="0"/>
                <w:lang w:eastAsia="ru-RU"/>
              </w:rPr>
              <w:t>»</w:t>
            </w:r>
          </w:p>
        </w:tc>
      </w:tr>
    </w:tbl>
    <w:p w:rsidR="001D7CD3" w:rsidRPr="001D7CD3" w:rsidRDefault="001D7CD3" w:rsidP="001D7CD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 w:rsidRPr="001D7CD3">
        <w:rPr>
          <w:b/>
          <w:caps/>
          <w:kern w:val="0"/>
          <w:sz w:val="36"/>
          <w:szCs w:val="36"/>
          <w:lang w:eastAsia="ru-RU"/>
        </w:rPr>
        <w:t xml:space="preserve">«село </w:t>
      </w:r>
      <w:r w:rsidR="00CA0F05">
        <w:rPr>
          <w:b/>
          <w:caps/>
          <w:kern w:val="0"/>
          <w:sz w:val="36"/>
          <w:szCs w:val="36"/>
          <w:lang w:eastAsia="ru-RU"/>
        </w:rPr>
        <w:t>Чонтаул</w:t>
      </w:r>
      <w:r w:rsidRPr="001D7CD3"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6D37B0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 w:rsidRP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Pr="001D7CD3" w:rsidRDefault="00A924B6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BC4A42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BC4A42">
      <w:pPr>
        <w:suppressAutoHyphens/>
        <w:spacing w:after="0"/>
        <w:contextualSpacing/>
        <w:rPr>
          <w:b/>
          <w:sz w:val="16"/>
          <w:szCs w:val="16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A924B6" w:rsidP="00BC4A42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Default="001D7CD3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BC4A42" w:rsidRPr="001D7CD3" w:rsidRDefault="00BC4A42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0D7C3C" w:rsidRPr="00565ACD" w:rsidRDefault="000D7C3C" w:rsidP="000D7C3C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565ACD">
        <w:rPr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  <w:t>Томилин В.В.</w:t>
      </w:r>
    </w:p>
    <w:p w:rsidR="000D7C3C" w:rsidRPr="00565ACD" w:rsidRDefault="000D7C3C" w:rsidP="000D7C3C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565ACD"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  <w:t>Сабельников А.Н.</w:t>
      </w:r>
    </w:p>
    <w:p w:rsidR="000D7C3C" w:rsidRPr="00565ACD" w:rsidRDefault="000D7C3C" w:rsidP="000D7C3C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565ACD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</w:r>
      <w:r w:rsidRPr="00565ACD">
        <w:rPr>
          <w:b/>
          <w:bCs/>
          <w:noProof/>
          <w:kern w:val="1"/>
          <w:sz w:val="28"/>
          <w:szCs w:val="28"/>
          <w:lang w:eastAsia="ru-RU"/>
        </w:rPr>
        <w:tab/>
        <w:t>Жмыхова Г.В.</w:t>
      </w:r>
    </w:p>
    <w:p w:rsidR="000D7C3C" w:rsidRPr="00565ACD" w:rsidRDefault="000D7C3C" w:rsidP="000D7C3C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1D7CD3" w:rsidRDefault="001D7CD3" w:rsidP="001D7CD3">
      <w:pPr>
        <w:suppressAutoHyphens/>
        <w:jc w:val="center"/>
        <w:rPr>
          <w:b/>
          <w:bCs/>
        </w:rPr>
      </w:pPr>
    </w:p>
    <w:p w:rsidR="004C74B0" w:rsidRDefault="004C74B0" w:rsidP="001D7CD3">
      <w:pPr>
        <w:suppressAutoHyphens/>
        <w:jc w:val="center"/>
        <w:rPr>
          <w:b/>
          <w:bCs/>
        </w:rPr>
      </w:pPr>
    </w:p>
    <w:p w:rsidR="004C74B0" w:rsidRDefault="004C74B0" w:rsidP="001D7CD3">
      <w:pPr>
        <w:suppressAutoHyphens/>
        <w:jc w:val="center"/>
        <w:rPr>
          <w:b/>
          <w:bCs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  <w:r w:rsidRPr="001D7CD3">
        <w:rPr>
          <w:b/>
          <w:bCs/>
        </w:rPr>
        <w:t>г.Долгопрудный 201</w:t>
      </w:r>
      <w:r w:rsidR="00A924B6">
        <w:rPr>
          <w:b/>
          <w:bCs/>
        </w:rPr>
        <w:t xml:space="preserve">4 </w:t>
      </w:r>
      <w:r w:rsidRPr="001D7CD3">
        <w:rPr>
          <w:b/>
          <w:bCs/>
        </w:rPr>
        <w:t>г.</w:t>
      </w:r>
    </w:p>
    <w:p w:rsidR="001D7CD3" w:rsidRPr="00565ACD" w:rsidRDefault="001D7CD3" w:rsidP="001D7CD3">
      <w:pPr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t>ООО НВЦ «Интеграционные технологии»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1D7CD3" w:rsidRPr="00F40CF4" w:rsidRDefault="001D7CD3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F40CF4">
        <w:rPr>
          <w:b/>
          <w:bCs/>
          <w:i/>
          <w:kern w:val="1"/>
          <w:lang w:eastAsia="ru-RU"/>
        </w:rPr>
        <w:t>Томилин В.В.</w:t>
      </w:r>
      <w:r w:rsidRPr="00F40CF4">
        <w:rPr>
          <w:b/>
          <w:bCs/>
          <w:i/>
          <w:kern w:val="1"/>
          <w:lang w:eastAsia="ru-RU"/>
        </w:rPr>
        <w:tab/>
      </w:r>
      <w:r w:rsidRPr="00F40CF4">
        <w:rPr>
          <w:b/>
          <w:bCs/>
          <w:i/>
          <w:kern w:val="1"/>
          <w:lang w:eastAsia="ru-RU"/>
        </w:rPr>
        <w:tab/>
        <w:t>— генеральный директор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bCs/>
          <w:i/>
          <w:kern w:val="1"/>
          <w:lang w:eastAsia="ru-RU"/>
        </w:rPr>
      </w:pPr>
      <w:r w:rsidRPr="00565ACD">
        <w:rPr>
          <w:b/>
          <w:bCs/>
          <w:i/>
          <w:kern w:val="1"/>
          <w:lang w:eastAsia="ru-RU"/>
        </w:rPr>
        <w:t>Сабельников А.Н.</w:t>
      </w:r>
      <w:r w:rsidRPr="00565ACD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r w:rsidRPr="00565ACD">
        <w:rPr>
          <w:b/>
          <w:i/>
          <w:kern w:val="1"/>
        </w:rPr>
        <w:t>Жмыхова Г.В.</w:t>
      </w:r>
      <w:r w:rsidRPr="00565ACD">
        <w:rPr>
          <w:b/>
          <w:i/>
          <w:kern w:val="1"/>
        </w:rPr>
        <w:tab/>
        <w:t xml:space="preserve">            — руководитель проекта</w:t>
      </w:r>
    </w:p>
    <w:p w:rsidR="001D7CD3" w:rsidRPr="00565ACD" w:rsidRDefault="001D7CD3" w:rsidP="001D7CD3">
      <w:pPr>
        <w:suppressAutoHyphens/>
        <w:autoSpaceDE w:val="0"/>
        <w:spacing w:after="0" w:line="240" w:lineRule="auto"/>
        <w:ind w:left="360"/>
        <w:rPr>
          <w:b/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экономист-географ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Лихошерстова Н.В. </w:t>
      </w:r>
      <w:r w:rsidRPr="00565ACD">
        <w:rPr>
          <w:bCs/>
          <w:i/>
          <w:kern w:val="1"/>
          <w:lang w:eastAsia="ru-RU"/>
        </w:rPr>
        <w:tab/>
        <w:t>— архитектор проектов</w:t>
      </w:r>
    </w:p>
    <w:p w:rsidR="001D7CD3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инженер-менеджер ГИС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Полякова М.А.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Чекаданова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>Яковенко А.А.</w:t>
      </w:r>
      <w:r w:rsidRPr="001238BE">
        <w:rPr>
          <w:bCs/>
          <w:i/>
          <w:kern w:val="1"/>
          <w:lang w:eastAsia="ru-RU"/>
        </w:rPr>
        <w:t xml:space="preserve"> </w:t>
      </w:r>
      <w:r>
        <w:rPr>
          <w:bCs/>
          <w:i/>
          <w:kern w:val="1"/>
          <w:lang w:eastAsia="ru-RU"/>
        </w:rPr>
        <w:t xml:space="preserve">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Гальчанский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>— гео-системный администратор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5F0DD8" w:rsidRDefault="005F0DD8" w:rsidP="002417E8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378669297"/>
      <w:bookmarkStart w:id="10" w:name="_Toc378669444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</w:p>
    <w:p w:rsidR="002921BC" w:rsidRPr="002921BC" w:rsidRDefault="00B81941" w:rsidP="002921BC">
      <w:pPr>
        <w:pStyle w:val="12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B81941">
        <w:rPr>
          <w:rFonts w:ascii="Times New Roman" w:hAnsi="Times New Roman"/>
          <w:lang w:eastAsia="ru-RU"/>
        </w:rPr>
        <w:fldChar w:fldCharType="begin"/>
      </w:r>
      <w:r w:rsidR="002921BC" w:rsidRPr="002921BC">
        <w:rPr>
          <w:rFonts w:ascii="Times New Roman" w:hAnsi="Times New Roman"/>
          <w:lang w:eastAsia="ru-RU"/>
        </w:rPr>
        <w:instrText xml:space="preserve"> TOC \o "1-3" \h \z \u </w:instrText>
      </w:r>
      <w:r w:rsidRPr="00B81941">
        <w:rPr>
          <w:rFonts w:ascii="Times New Roman" w:hAnsi="Times New Roman"/>
          <w:lang w:eastAsia="ru-RU"/>
        </w:rPr>
        <w:fldChar w:fldCharType="separate"/>
      </w:r>
      <w:hyperlink w:anchor="_Toc378669445" w:history="1">
        <w:r w:rsidR="002921BC" w:rsidRPr="002921BC">
          <w:rPr>
            <w:rStyle w:val="a9"/>
            <w:rFonts w:ascii="Times New Roman" w:hAnsi="Times New Roman"/>
            <w:noProof/>
          </w:rPr>
          <w:t>ВВЕДЕНИЕ</w:t>
        </w:r>
        <w:r w:rsidR="002921BC" w:rsidRPr="002921BC">
          <w:rPr>
            <w:rFonts w:ascii="Times New Roman" w:hAnsi="Times New Roman"/>
            <w:noProof/>
            <w:webHidden/>
          </w:rPr>
          <w:tab/>
        </w:r>
        <w:r w:rsidRPr="002921BC">
          <w:rPr>
            <w:rFonts w:ascii="Times New Roman" w:hAnsi="Times New Roman"/>
            <w:noProof/>
            <w:webHidden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</w:rPr>
          <w:instrText xml:space="preserve"> PAGEREF _Toc378669445 \h </w:instrText>
        </w:r>
        <w:r w:rsidRPr="002921BC">
          <w:rPr>
            <w:rFonts w:ascii="Times New Roman" w:hAnsi="Times New Roman"/>
            <w:noProof/>
            <w:webHidden/>
          </w:rPr>
        </w:r>
        <w:r w:rsidRPr="002921BC">
          <w:rPr>
            <w:rFonts w:ascii="Times New Roman" w:hAnsi="Times New Roman"/>
            <w:noProof/>
            <w:webHidden/>
          </w:rPr>
          <w:fldChar w:fldCharType="separate"/>
        </w:r>
        <w:r w:rsidR="002F09C9">
          <w:rPr>
            <w:rFonts w:ascii="Times New Roman" w:hAnsi="Times New Roman"/>
            <w:noProof/>
            <w:webHidden/>
          </w:rPr>
          <w:t>3</w:t>
        </w:r>
        <w:r w:rsidRPr="002921BC">
          <w:rPr>
            <w:rFonts w:ascii="Times New Roman" w:hAnsi="Times New Roman"/>
            <w:noProof/>
            <w:webHidden/>
          </w:rPr>
          <w:fldChar w:fldCharType="end"/>
        </w:r>
      </w:hyperlink>
    </w:p>
    <w:p w:rsidR="002921BC" w:rsidRPr="002921BC" w:rsidRDefault="00B81941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6" w:history="1">
        <w:r w:rsidR="002921BC" w:rsidRPr="002921BC">
          <w:rPr>
            <w:rStyle w:val="a9"/>
            <w:rFonts w:ascii="Times New Roman" w:hAnsi="Times New Roman"/>
            <w:noProof/>
          </w:rPr>
          <w:t>1</w:t>
        </w:r>
        <w:r w:rsidR="002921BC" w:rsidRPr="002921B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</w:rPr>
          <w:t>ЦЕЛИ И ЗАДАЧИ ТЕРРИТОРИАЛЬНОГО ПЛАНИРОВАНИЯ</w:t>
        </w:r>
        <w:r w:rsidR="002921BC" w:rsidRPr="002921BC">
          <w:rPr>
            <w:rFonts w:ascii="Times New Roman" w:hAnsi="Times New Roman"/>
            <w:noProof/>
            <w:webHidden/>
          </w:rPr>
          <w:tab/>
        </w:r>
        <w:r w:rsidRPr="002921BC">
          <w:rPr>
            <w:rFonts w:ascii="Times New Roman" w:hAnsi="Times New Roman"/>
            <w:noProof/>
            <w:webHidden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</w:rPr>
          <w:instrText xml:space="preserve"> PAGEREF _Toc378669446 \h </w:instrText>
        </w:r>
        <w:r w:rsidRPr="002921BC">
          <w:rPr>
            <w:rFonts w:ascii="Times New Roman" w:hAnsi="Times New Roman"/>
            <w:noProof/>
            <w:webHidden/>
          </w:rPr>
        </w:r>
        <w:r w:rsidRPr="002921BC">
          <w:rPr>
            <w:rFonts w:ascii="Times New Roman" w:hAnsi="Times New Roman"/>
            <w:noProof/>
            <w:webHidden/>
          </w:rPr>
          <w:fldChar w:fldCharType="separate"/>
        </w:r>
        <w:r w:rsidR="002F09C9">
          <w:rPr>
            <w:rFonts w:ascii="Times New Roman" w:hAnsi="Times New Roman"/>
            <w:noProof/>
            <w:webHidden/>
          </w:rPr>
          <w:t>3</w:t>
        </w:r>
        <w:r w:rsidRPr="002921BC">
          <w:rPr>
            <w:rFonts w:ascii="Times New Roman" w:hAnsi="Times New Roman"/>
            <w:noProof/>
            <w:webHidden/>
          </w:rPr>
          <w:fldChar w:fldCharType="end"/>
        </w:r>
      </w:hyperlink>
    </w:p>
    <w:p w:rsidR="002921BC" w:rsidRPr="002921BC" w:rsidRDefault="00B81941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7" w:history="1">
        <w:r w:rsidR="002921BC" w:rsidRPr="002921BC">
          <w:rPr>
            <w:rStyle w:val="a9"/>
            <w:rFonts w:ascii="Times New Roman" w:hAnsi="Times New Roman"/>
            <w:noProof/>
          </w:rPr>
          <w:t>2</w:t>
        </w:r>
        <w:r w:rsidR="002921BC" w:rsidRPr="002921B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2921BC" w:rsidRPr="002921BC">
          <w:rPr>
            <w:rFonts w:ascii="Times New Roman" w:hAnsi="Times New Roman"/>
            <w:noProof/>
            <w:webHidden/>
          </w:rPr>
          <w:tab/>
        </w:r>
        <w:r w:rsidRPr="002921BC">
          <w:rPr>
            <w:rFonts w:ascii="Times New Roman" w:hAnsi="Times New Roman"/>
            <w:noProof/>
            <w:webHidden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</w:rPr>
          <w:instrText xml:space="preserve"> PAGEREF _Toc378669447 \h </w:instrText>
        </w:r>
        <w:r w:rsidRPr="002921BC">
          <w:rPr>
            <w:rFonts w:ascii="Times New Roman" w:hAnsi="Times New Roman"/>
            <w:noProof/>
            <w:webHidden/>
          </w:rPr>
        </w:r>
        <w:r w:rsidRPr="002921BC">
          <w:rPr>
            <w:rFonts w:ascii="Times New Roman" w:hAnsi="Times New Roman"/>
            <w:noProof/>
            <w:webHidden/>
          </w:rPr>
          <w:fldChar w:fldCharType="separate"/>
        </w:r>
        <w:r w:rsidR="002F09C9">
          <w:rPr>
            <w:rFonts w:ascii="Times New Roman" w:hAnsi="Times New Roman"/>
            <w:noProof/>
            <w:webHidden/>
          </w:rPr>
          <w:t>3</w:t>
        </w:r>
        <w:r w:rsidRPr="002921BC">
          <w:rPr>
            <w:rFonts w:ascii="Times New Roman" w:hAnsi="Times New Roman"/>
            <w:noProof/>
            <w:webHidden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8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2.1 Общие положения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_Toc378669448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9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_Toc378669449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0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_Toc378669450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1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_Toc378669451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2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_Toc378669452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3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2.3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социально-экономической сферы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_Toc378669453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4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2921BC" w:rsidRPr="002921B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_Toc378669454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5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2921BC" w:rsidRPr="002921B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_Toc378669455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6" w:history="1"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2921BC" w:rsidRPr="002921B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_Toc378669456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7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2.4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_Toc378669457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8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2.5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инженерной инфраструктуры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_Toc378669458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9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2.6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санитарной очистке территории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_Toc378669459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0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2.7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охране объектов культурного наследия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_Toc378669460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1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2.8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охране окружающей среды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_Toc378669461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2" w:history="1"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2.9</w:t>
        </w:r>
        <w:r w:rsidR="002921BC" w:rsidRPr="002921B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2921BC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2921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_Toc378669462 \h </w:instrTex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09C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921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B81941" w:rsidP="002921BC">
      <w:pPr>
        <w:spacing w:after="0" w:line="360" w:lineRule="auto"/>
        <w:rPr>
          <w:lang w:eastAsia="ru-RU"/>
        </w:rPr>
      </w:pPr>
      <w:r w:rsidRPr="002921BC">
        <w:rPr>
          <w:lang w:eastAsia="ru-RU"/>
        </w:rPr>
        <w:fldChar w:fldCharType="end"/>
      </w:r>
    </w:p>
    <w:p w:rsidR="005F0DD8" w:rsidRDefault="005F0DD8" w:rsidP="002921BC">
      <w:pPr>
        <w:pStyle w:val="1"/>
        <w:keepNext w:val="0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268263724"/>
      <w:bookmarkStart w:id="12" w:name="_Toc298142855"/>
      <w:bookmarkStart w:id="13" w:name="_Toc378669298"/>
      <w:bookmarkStart w:id="14" w:name="_Toc378669445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1"/>
      <w:bookmarkEnd w:id="12"/>
      <w:bookmarkEnd w:id="13"/>
      <w:bookmarkEnd w:id="14"/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Разработка </w:t>
      </w:r>
      <w:r>
        <w:rPr>
          <w:iCs/>
        </w:rPr>
        <w:t xml:space="preserve"> </w:t>
      </w:r>
      <w:r w:rsidRPr="00565ACD">
        <w:rPr>
          <w:iCs/>
        </w:rPr>
        <w:t xml:space="preserve">Генерального плана муниципального образования </w:t>
      </w:r>
      <w:r>
        <w:rPr>
          <w:iCs/>
        </w:rPr>
        <w:t xml:space="preserve">«село </w:t>
      </w:r>
      <w:r w:rsidR="00CA0F05">
        <w:rPr>
          <w:iCs/>
        </w:rPr>
        <w:t>Чонтаул</w:t>
      </w:r>
      <w:r>
        <w:rPr>
          <w:iCs/>
        </w:rPr>
        <w:t xml:space="preserve">»  </w:t>
      </w:r>
      <w:r w:rsidR="006D37B0">
        <w:rPr>
          <w:iCs/>
        </w:rPr>
        <w:t>Кизилюртовского</w:t>
      </w:r>
      <w:r>
        <w:rPr>
          <w:iCs/>
        </w:rPr>
        <w:t xml:space="preserve"> района </w:t>
      </w:r>
      <w:r w:rsidRPr="00565ACD">
        <w:rPr>
          <w:iCs/>
        </w:rPr>
        <w:t xml:space="preserve"> Республики Дагестан (далее Генеральный план) осуществлена ООО НВЦ «Интеграционные технологии» в соответствии с муниципальным контрактом, заключенным с  Заказчиком, которым выступает Администрация </w:t>
      </w:r>
      <w:r w:rsidR="006D37B0">
        <w:rPr>
          <w:iCs/>
        </w:rPr>
        <w:t>Кизилюртовского</w:t>
      </w:r>
      <w:r>
        <w:rPr>
          <w:iCs/>
        </w:rPr>
        <w:t xml:space="preserve"> района</w:t>
      </w:r>
      <w:r w:rsidRPr="00565ACD">
        <w:rPr>
          <w:iCs/>
        </w:rPr>
        <w:t xml:space="preserve"> Республики Дагестан.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>
        <w:rPr>
          <w:iCs/>
        </w:rPr>
        <w:t xml:space="preserve">«село </w:t>
      </w:r>
      <w:r w:rsidR="00CA0F05">
        <w:rPr>
          <w:iCs/>
        </w:rPr>
        <w:t>Чонтаул</w:t>
      </w:r>
      <w:r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«Публичная кадастровая карта», http://sasgis.ru – космоснимки, </w:t>
      </w:r>
      <w:hyperlink r:id="rId13" w:history="1">
        <w:r w:rsidRPr="00565ACD">
          <w:rPr>
            <w:rStyle w:val="a9"/>
            <w:iCs/>
          </w:rPr>
          <w:t>http://www.to05.rosreestr.ru/</w:t>
        </w:r>
      </w:hyperlink>
      <w:r w:rsidRPr="00565ACD">
        <w:rPr>
          <w:iCs/>
        </w:rPr>
        <w:t xml:space="preserve"> - данные кадастрового деления - Кадастровый план территории  (КПД) по Республики Дагестан. 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>
        <w:rPr>
          <w:iCs/>
        </w:rPr>
        <w:t xml:space="preserve">«село </w:t>
      </w:r>
      <w:r w:rsidR="00CA0F05">
        <w:rPr>
          <w:iCs/>
        </w:rPr>
        <w:t>Чонтаул</w:t>
      </w:r>
      <w:r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565ACD" w:rsidRDefault="00F40CF4" w:rsidP="00927268">
      <w:pPr>
        <w:pStyle w:val="af9"/>
        <w:numPr>
          <w:ilvl w:val="0"/>
          <w:numId w:val="8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исходный год – 201</w:t>
      </w:r>
      <w:r w:rsidR="00FE2272">
        <w:rPr>
          <w:iCs/>
        </w:rPr>
        <w:t>3</w:t>
      </w:r>
      <w:r w:rsidRPr="00565ACD">
        <w:rPr>
          <w:iCs/>
        </w:rPr>
        <w:t xml:space="preserve"> год;</w:t>
      </w:r>
    </w:p>
    <w:p w:rsidR="00F40CF4" w:rsidRPr="00565ACD" w:rsidRDefault="00F40CF4" w:rsidP="00927268">
      <w:pPr>
        <w:pStyle w:val="af9"/>
        <w:numPr>
          <w:ilvl w:val="0"/>
          <w:numId w:val="8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I очередь –20</w:t>
      </w:r>
      <w:r>
        <w:rPr>
          <w:iCs/>
        </w:rPr>
        <w:t>1</w:t>
      </w:r>
      <w:r w:rsidR="00FE2272">
        <w:rPr>
          <w:iCs/>
        </w:rPr>
        <w:t>8</w:t>
      </w:r>
      <w:r>
        <w:rPr>
          <w:iCs/>
        </w:rPr>
        <w:t xml:space="preserve"> год</w:t>
      </w:r>
      <w:r w:rsidRPr="00565ACD">
        <w:rPr>
          <w:iCs/>
        </w:rPr>
        <w:t>;</w:t>
      </w:r>
    </w:p>
    <w:p w:rsidR="00F40CF4" w:rsidRPr="00565ACD" w:rsidRDefault="00F40CF4" w:rsidP="00927268">
      <w:pPr>
        <w:pStyle w:val="af9"/>
        <w:numPr>
          <w:ilvl w:val="0"/>
          <w:numId w:val="8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расчетный срок –203</w:t>
      </w:r>
      <w:r w:rsidR="00765918">
        <w:rPr>
          <w:iCs/>
        </w:rPr>
        <w:t>3</w:t>
      </w:r>
      <w:r>
        <w:rPr>
          <w:iCs/>
        </w:rPr>
        <w:t xml:space="preserve"> год</w:t>
      </w:r>
      <w:r w:rsidRPr="00565ACD">
        <w:rPr>
          <w:iCs/>
        </w:rPr>
        <w:t>.</w:t>
      </w:r>
    </w:p>
    <w:p w:rsidR="00CE77B7" w:rsidRDefault="00CE77B7" w:rsidP="00F40CF4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</w:p>
    <w:p w:rsidR="00F40CF4" w:rsidRPr="00565ACD" w:rsidRDefault="00F40CF4" w:rsidP="00F40CF4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t>Состав проектных материалов</w:t>
      </w:r>
    </w:p>
    <w:p w:rsidR="00F40CF4" w:rsidRPr="00565ACD" w:rsidRDefault="00F40CF4" w:rsidP="00F40CF4">
      <w:pPr>
        <w:widowControl w:val="0"/>
        <w:suppressAutoHyphens/>
        <w:spacing w:after="0" w:line="360" w:lineRule="auto"/>
        <w:ind w:firstLine="851"/>
        <w:jc w:val="both"/>
        <w:rPr>
          <w:b/>
          <w:i/>
          <w:u w:val="single"/>
        </w:rPr>
      </w:pPr>
      <w:r w:rsidRPr="00565ACD">
        <w:rPr>
          <w:b/>
          <w:i/>
          <w:u w:val="single"/>
        </w:rPr>
        <w:t xml:space="preserve">Содержание </w:t>
      </w:r>
      <w:r w:rsidRPr="00565ACD">
        <w:rPr>
          <w:b/>
          <w:bCs/>
          <w:i/>
          <w:u w:val="single"/>
        </w:rPr>
        <w:t>генерального</w:t>
      </w:r>
      <w:r w:rsidRPr="00565ACD">
        <w:rPr>
          <w:b/>
          <w:i/>
          <w:u w:val="single"/>
        </w:rPr>
        <w:t xml:space="preserve"> плана</w:t>
      </w:r>
    </w:p>
    <w:p w:rsidR="00F40CF4" w:rsidRPr="00565ACD" w:rsidRDefault="00F40CF4" w:rsidP="00F40CF4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  <w:r w:rsidRPr="00565ACD">
        <w:rPr>
          <w:b/>
          <w:bCs/>
          <w:i/>
        </w:rPr>
        <w:t>Том 1 «Положения о территориальном планировании»:</w:t>
      </w:r>
    </w:p>
    <w:p w:rsidR="00F40CF4" w:rsidRPr="00553C12" w:rsidRDefault="00F40CF4" w:rsidP="00927268">
      <w:pPr>
        <w:pStyle w:val="af9"/>
        <w:widowControl w:val="0"/>
        <w:numPr>
          <w:ilvl w:val="0"/>
          <w:numId w:val="2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553C12">
        <w:rPr>
          <w:bCs/>
        </w:rPr>
        <w:t>цели и задачи территориального планирования;</w:t>
      </w:r>
    </w:p>
    <w:p w:rsidR="00F40CF4" w:rsidRDefault="00F40CF4" w:rsidP="00927268">
      <w:pPr>
        <w:pStyle w:val="af9"/>
        <w:widowControl w:val="0"/>
        <w:numPr>
          <w:ilvl w:val="0"/>
          <w:numId w:val="2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553C12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Альбом 1 «</w:t>
      </w:r>
      <w:r w:rsidRPr="00565ACD">
        <w:rPr>
          <w:b/>
          <w:i/>
        </w:rPr>
        <w:t xml:space="preserve">Генеральный план муниципального образования </w:t>
      </w:r>
      <w:r>
        <w:rPr>
          <w:b/>
          <w:i/>
        </w:rPr>
        <w:t xml:space="preserve">«село </w:t>
      </w:r>
      <w:r w:rsidR="00CA0F05">
        <w:rPr>
          <w:b/>
          <w:i/>
        </w:rPr>
        <w:t>Чонтаул</w:t>
      </w:r>
      <w:r>
        <w:rPr>
          <w:b/>
          <w:i/>
        </w:rPr>
        <w:t xml:space="preserve">» Кизилюртовского района </w:t>
      </w:r>
      <w:r w:rsidRPr="00565ACD">
        <w:rPr>
          <w:b/>
          <w:i/>
        </w:rPr>
        <w:t xml:space="preserve">Республики Дагестан </w:t>
      </w:r>
      <w:r w:rsidRPr="00565ACD">
        <w:rPr>
          <w:b/>
          <w:bCs/>
          <w:i/>
        </w:rPr>
        <w:t>(графические</w:t>
      </w:r>
      <w:r w:rsidRPr="00565ACD">
        <w:rPr>
          <w:b/>
          <w:i/>
        </w:rPr>
        <w:t xml:space="preserve"> материалы</w:t>
      </w:r>
      <w:r w:rsidRPr="00565ACD">
        <w:rPr>
          <w:b/>
          <w:bCs/>
          <w:i/>
        </w:rPr>
        <w:t>)»:</w:t>
      </w:r>
    </w:p>
    <w:p w:rsidR="00A32935" w:rsidRPr="00932274" w:rsidRDefault="00A32935" w:rsidP="00A32935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932274">
        <w:rPr>
          <w:bCs/>
        </w:rPr>
        <w:lastRenderedPageBreak/>
        <w:t>карта</w:t>
      </w:r>
      <w:r w:rsidRPr="00932274">
        <w:t xml:space="preserve"> планируемого размеще</w:t>
      </w:r>
      <w:r w:rsidRPr="006E7226">
        <w:t xml:space="preserve">ния объектов местного значения М 1:25000 (фрагмент с. </w:t>
      </w:r>
      <w:r w:rsidR="00CA0F05">
        <w:t>Чонтаул</w:t>
      </w:r>
      <w:r w:rsidRPr="006E7226">
        <w:t xml:space="preserve"> М 1:5000);</w:t>
      </w:r>
    </w:p>
    <w:p w:rsidR="00A32935" w:rsidRPr="006E7226" w:rsidRDefault="00A32935" w:rsidP="00A32935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>
        <w:t>Карта границ населенных пунктов</w:t>
      </w:r>
      <w:r>
        <w:rPr>
          <w:bCs/>
        </w:rPr>
        <w:t xml:space="preserve"> муниципального образования </w:t>
      </w:r>
      <w:r w:rsidRPr="006E7226">
        <w:rPr>
          <w:bCs/>
        </w:rPr>
        <w:t>(М 1:20000);</w:t>
      </w:r>
    </w:p>
    <w:p w:rsidR="00A32935" w:rsidRPr="006E7226" w:rsidRDefault="00A32935" w:rsidP="00A32935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6E7226">
        <w:rPr>
          <w:bCs/>
        </w:rPr>
        <w:t>карта</w:t>
      </w:r>
      <w:r w:rsidRPr="006E7226">
        <w:t xml:space="preserve"> функциональных зон М 1:25000 (фрагмент с. </w:t>
      </w:r>
      <w:r w:rsidR="00CA0F05">
        <w:t>Чонтаул</w:t>
      </w:r>
      <w:r w:rsidRPr="006E7226">
        <w:t xml:space="preserve"> М 1:5000).</w:t>
      </w: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i/>
          <w:u w:val="single"/>
        </w:rPr>
      </w:pPr>
      <w:r w:rsidRPr="00565ACD">
        <w:rPr>
          <w:b/>
          <w:bCs/>
          <w:i/>
          <w:u w:val="single"/>
        </w:rPr>
        <w:t>Содержание прилагаемых</w:t>
      </w:r>
      <w:r w:rsidRPr="00565ACD">
        <w:rPr>
          <w:b/>
          <w:i/>
          <w:u w:val="single"/>
        </w:rPr>
        <w:t xml:space="preserve"> к </w:t>
      </w:r>
      <w:r w:rsidRPr="00565ACD">
        <w:rPr>
          <w:b/>
          <w:bCs/>
          <w:i/>
          <w:u w:val="single"/>
        </w:rPr>
        <w:t>генеральному</w:t>
      </w:r>
      <w:r w:rsidRPr="00565ACD">
        <w:rPr>
          <w:b/>
          <w:i/>
          <w:u w:val="single"/>
        </w:rPr>
        <w:t xml:space="preserve"> плану </w:t>
      </w:r>
      <w:r w:rsidRPr="00565ACD">
        <w:rPr>
          <w:b/>
          <w:bCs/>
          <w:i/>
          <w:u w:val="single"/>
        </w:rPr>
        <w:t>материалов</w:t>
      </w:r>
      <w:r w:rsidRPr="00565ACD">
        <w:rPr>
          <w:b/>
          <w:i/>
          <w:u w:val="single"/>
        </w:rPr>
        <w:t>:</w:t>
      </w: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  <w:r w:rsidRPr="00565ACD">
        <w:rPr>
          <w:b/>
          <w:bCs/>
          <w:i/>
        </w:rPr>
        <w:t>Том 2 «Материалы по обоснованию генерального плана»:</w:t>
      </w:r>
    </w:p>
    <w:p w:rsidR="00A32935" w:rsidRPr="00565ACD" w:rsidRDefault="00A32935" w:rsidP="00A32935">
      <w:pPr>
        <w:keepNext/>
        <w:keepLines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>сведения о программах комплексного социально-экономического развития муниципального образования;</w:t>
      </w:r>
    </w:p>
    <w:p w:rsidR="00A32935" w:rsidRPr="00565ACD" w:rsidRDefault="00A32935" w:rsidP="00A32935">
      <w:pPr>
        <w:keepNext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 xml:space="preserve">обоснование выбранного варианта размещения объектов местного значения </w:t>
      </w:r>
      <w:r>
        <w:t>муниципального образования</w:t>
      </w:r>
      <w:r w:rsidRPr="00565ACD">
        <w:t xml:space="preserve"> на основе анализа использования территорий </w:t>
      </w:r>
      <w:r>
        <w:t>поселения</w:t>
      </w:r>
      <w:r w:rsidRPr="00565ACD">
        <w:t>, возможных направлений развития этих территорий и прогнозируемых ограничений их использования;</w:t>
      </w:r>
    </w:p>
    <w:p w:rsidR="00A32935" w:rsidRPr="00565ACD" w:rsidRDefault="00A32935" w:rsidP="00A32935">
      <w:pPr>
        <w:keepNext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>оценка возможного влияния планируемых для размещения объектов местного значения на комплексное развитие территорий;</w:t>
      </w:r>
      <w:r>
        <w:t xml:space="preserve"> </w:t>
      </w:r>
    </w:p>
    <w:p w:rsidR="00A32935" w:rsidRPr="00565ACD" w:rsidRDefault="00A32935" w:rsidP="00A32935">
      <w:pPr>
        <w:keepNext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>мероприятия, утвержденные документом территориального планирования Республики Дагестан;</w:t>
      </w:r>
    </w:p>
    <w:p w:rsidR="00A32935" w:rsidRPr="00565ACD" w:rsidRDefault="00A32935" w:rsidP="00A32935">
      <w:pPr>
        <w:keepNext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 xml:space="preserve">мероприятия, утвержденные документом территориального планирования </w:t>
      </w:r>
      <w:r>
        <w:t>Кизилюртовского</w:t>
      </w:r>
      <w:r w:rsidRPr="00565ACD">
        <w:t xml:space="preserve"> </w:t>
      </w:r>
      <w:r>
        <w:t>района</w:t>
      </w:r>
      <w:r w:rsidRPr="00565ACD">
        <w:t>;</w:t>
      </w:r>
    </w:p>
    <w:p w:rsidR="00A32935" w:rsidRPr="00565ACD" w:rsidRDefault="00A32935" w:rsidP="00A32935">
      <w:pPr>
        <w:keepNext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565ACD">
        <w:t xml:space="preserve">перечень земельных участков, которые включаются в границы </w:t>
      </w:r>
      <w:r>
        <w:t>муниципального образования</w:t>
      </w:r>
      <w:r w:rsidRPr="00565ACD">
        <w:t xml:space="preserve">, или исключаются из </w:t>
      </w:r>
      <w:r>
        <w:t>его</w:t>
      </w:r>
      <w:r w:rsidRPr="00565ACD">
        <w:t xml:space="preserve">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Том 3 «</w:t>
      </w:r>
      <w:r w:rsidRPr="00565ACD">
        <w:rPr>
          <w:b/>
          <w:i/>
        </w:rPr>
        <w:t>Материалы по обоснованию генерального плана</w:t>
      </w:r>
      <w:r w:rsidRPr="00565ACD">
        <w:rPr>
          <w:b/>
          <w:bCs/>
          <w:i/>
        </w:rPr>
        <w:t>»:</w:t>
      </w:r>
    </w:p>
    <w:p w:rsidR="00A32935" w:rsidRPr="00565ACD" w:rsidRDefault="00A32935" w:rsidP="00A32935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565ACD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A32935" w:rsidRPr="00565ACD" w:rsidRDefault="00A32935" w:rsidP="00A32935">
      <w:pPr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565ACD">
        <w:rPr>
          <w:b/>
          <w:bCs/>
          <w:i/>
        </w:rPr>
        <w:t>Альбом 2 «</w:t>
      </w:r>
      <w:r w:rsidRPr="00565ACD">
        <w:rPr>
          <w:b/>
          <w:i/>
        </w:rPr>
        <w:t xml:space="preserve">Графические материалы </w:t>
      </w:r>
      <w:r w:rsidRPr="00565ACD">
        <w:rPr>
          <w:b/>
          <w:bCs/>
          <w:i/>
        </w:rPr>
        <w:t xml:space="preserve">обоснования генерального плана муниципального образования </w:t>
      </w:r>
      <w:r>
        <w:rPr>
          <w:b/>
          <w:i/>
        </w:rPr>
        <w:t xml:space="preserve">«село </w:t>
      </w:r>
      <w:r w:rsidR="00CA0F05">
        <w:rPr>
          <w:b/>
          <w:i/>
        </w:rPr>
        <w:t>Чонтаул</w:t>
      </w:r>
      <w:r>
        <w:rPr>
          <w:b/>
          <w:i/>
        </w:rPr>
        <w:t>» Кизилюртовского района</w:t>
      </w:r>
      <w:r w:rsidRPr="00565ACD">
        <w:rPr>
          <w:b/>
          <w:bCs/>
          <w:i/>
        </w:rPr>
        <w:t xml:space="preserve"> Республики Дагестан</w:t>
      </w:r>
      <w:r w:rsidRPr="00565ACD">
        <w:rPr>
          <w:b/>
          <w:i/>
        </w:rPr>
        <w:t>:</w:t>
      </w:r>
    </w:p>
    <w:p w:rsidR="00A32935" w:rsidRPr="006E7226" w:rsidRDefault="00A32935" w:rsidP="00A32935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6E7226">
        <w:rPr>
          <w:bCs/>
        </w:rPr>
        <w:t>карта</w:t>
      </w:r>
      <w:r w:rsidRPr="006E7226">
        <w:t xml:space="preserve"> современного использования территории М 1:25000 (фрагмент с. </w:t>
      </w:r>
      <w:r w:rsidR="00CA0F05">
        <w:t>Чонтаул</w:t>
      </w:r>
      <w:r w:rsidRPr="006E7226">
        <w:t xml:space="preserve"> М 1:5000);</w:t>
      </w:r>
    </w:p>
    <w:p w:rsidR="00A32935" w:rsidRPr="006E7226" w:rsidRDefault="00A32935" w:rsidP="00A32935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6E7226"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М 1:25000 (фрагмент с. </w:t>
      </w:r>
      <w:r w:rsidR="00CA0F05">
        <w:t>Чонтаул</w:t>
      </w:r>
      <w:r w:rsidRPr="006E7226">
        <w:t xml:space="preserve"> М 1:5000);</w:t>
      </w:r>
    </w:p>
    <w:p w:rsidR="00A32935" w:rsidRPr="006E7226" w:rsidRDefault="00A32935" w:rsidP="00A32935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6E7226">
        <w:t xml:space="preserve">карта транспортной и инженерной инфраструктур М 1:25000 (фрагмент с. </w:t>
      </w:r>
      <w:r w:rsidR="00CA0F05">
        <w:lastRenderedPageBreak/>
        <w:t>Чонтаул</w:t>
      </w:r>
      <w:r w:rsidRPr="006E7226">
        <w:t xml:space="preserve"> М 1:5000)</w:t>
      </w:r>
      <w:r w:rsidRPr="006E7226">
        <w:rPr>
          <w:bCs/>
        </w:rPr>
        <w:t>;</w:t>
      </w:r>
    </w:p>
    <w:p w:rsidR="00A32935" w:rsidRPr="006E7226" w:rsidRDefault="00A32935" w:rsidP="00A32935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6E7226">
        <w:rPr>
          <w:bCs/>
        </w:rPr>
        <w:t>карта</w:t>
      </w:r>
      <w:r w:rsidRPr="006E7226">
        <w:t xml:space="preserve"> границ территорий, подверженных риску возникновения чрезвычайных ситуаций природного и техногенного характера М 1:25000 (фрагмент с. </w:t>
      </w:r>
      <w:r w:rsidR="00CA0F05">
        <w:t>Чонтаул</w:t>
      </w:r>
      <w:r w:rsidRPr="006E7226">
        <w:t xml:space="preserve"> М 1:5000).</w:t>
      </w:r>
    </w:p>
    <w:p w:rsidR="005F0DD8" w:rsidRPr="00485FEC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15" w:name="_Toc268263725"/>
      <w:bookmarkStart w:id="16" w:name="_Toc298142856"/>
      <w:bookmarkStart w:id="17" w:name="_Toc378669446"/>
      <w:bookmarkStart w:id="18" w:name="_Toc262569768"/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5"/>
      <w:bookmarkEnd w:id="16"/>
      <w:bookmarkEnd w:id="17"/>
      <w:r w:rsidRPr="00485FEC">
        <w:rPr>
          <w:rFonts w:ascii="Times New Roman" w:hAnsi="Times New Roman" w:cs="Times New Roman"/>
        </w:rPr>
        <w:t xml:space="preserve"> </w:t>
      </w:r>
      <w:bookmarkEnd w:id="18"/>
    </w:p>
    <w:p w:rsidR="005F0DD8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AC16A1">
        <w:t xml:space="preserve">Генеральный план </w:t>
      </w:r>
      <w:r w:rsidR="00F40CF4">
        <w:t xml:space="preserve">муниципального образования «село </w:t>
      </w:r>
      <w:r w:rsidR="00CA0F05">
        <w:t>Чонтаул</w:t>
      </w:r>
      <w:r w:rsidR="00F40CF4">
        <w:t xml:space="preserve">» </w:t>
      </w:r>
      <w:r w:rsidR="006D37B0">
        <w:t>Кизилюртовского</w:t>
      </w:r>
      <w:r w:rsidR="00F40CF4">
        <w:t xml:space="preserve">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F97EBB">
        <w:t xml:space="preserve">«село </w:t>
      </w:r>
      <w:r w:rsidR="00CA0F05">
        <w:t>Чонтаул</w:t>
      </w:r>
      <w:r w:rsidR="00F97EBB">
        <w:t xml:space="preserve">»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5F0DD8" w:rsidRPr="00636535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636535">
        <w:t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</w:t>
      </w:r>
      <w:r>
        <w:t>их</w:t>
      </w:r>
      <w:r w:rsidR="001F2162">
        <w:t>.</w:t>
      </w:r>
    </w:p>
    <w:p w:rsidR="005F0DD8" w:rsidRPr="00AC16A1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="005F0DD8"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ab/>
      </w:r>
      <w:r w:rsidR="005F0DD8"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="005F0DD8" w:rsidRPr="00AC16A1">
        <w:t>, формирование благоприятных усло</w:t>
      </w:r>
      <w:r w:rsidR="005F0DD8">
        <w:t>вий жизнедеятельности населения</w:t>
      </w:r>
      <w:r w:rsidR="005F0DD8" w:rsidRPr="00AC16A1">
        <w:t xml:space="preserve"> для ра</w:t>
      </w:r>
      <w:r w:rsidR="005F0DD8">
        <w:t>звития человеческого потенциала</w:t>
      </w:r>
      <w:r w:rsidR="005F0DD8"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экологич</w:t>
      </w:r>
      <w:r w:rsidR="005F0DD8">
        <w:t>еское</w:t>
      </w:r>
      <w:r w:rsidR="005F0DD8"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lastRenderedPageBreak/>
        <w:t xml:space="preserve"> </w:t>
      </w:r>
      <w:r>
        <w:tab/>
      </w:r>
      <w:r w:rsidR="005F0DD8" w:rsidRPr="00AC16A1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>
      <w:pPr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19" w:name="_Toc268263726"/>
      <w:bookmarkStart w:id="20" w:name="_Toc298142857"/>
      <w:bookmarkStart w:id="21" w:name="_Toc262569769"/>
      <w:bookmarkStart w:id="22" w:name="_Toc253383903"/>
      <w:r>
        <w:rPr>
          <w:sz w:val="30"/>
          <w:szCs w:val="30"/>
        </w:rPr>
        <w:br w:type="page"/>
      </w:r>
    </w:p>
    <w:p w:rsidR="005F0DD8" w:rsidRPr="00485FEC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3" w:name="_Toc378669447"/>
      <w:r w:rsidRPr="00485FEC">
        <w:rPr>
          <w:rFonts w:ascii="Times New Roman" w:hAnsi="Times New Roman" w:cs="Times New Roman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19"/>
      <w:bookmarkEnd w:id="20"/>
      <w:bookmarkEnd w:id="23"/>
    </w:p>
    <w:p w:rsidR="00F6359B" w:rsidRDefault="00F6359B" w:rsidP="00485FEC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4" w:name="_Toc378669448"/>
      <w:bookmarkEnd w:id="21"/>
      <w:bookmarkEnd w:id="22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4"/>
    </w:p>
    <w:p w:rsidR="009D69CB" w:rsidRDefault="009D69CB" w:rsidP="009D69CB">
      <w:pPr>
        <w:pStyle w:val="af9"/>
        <w:suppressAutoHyphens/>
        <w:spacing w:after="0" w:line="360" w:lineRule="auto"/>
        <w:ind w:left="0" w:firstLine="851"/>
        <w:jc w:val="both"/>
        <w:rPr>
          <w:highlight w:val="yellow"/>
          <w:lang w:eastAsia="ru-RU"/>
        </w:rPr>
      </w:pPr>
      <w:r>
        <w:rPr>
          <w:lang w:eastAsia="ru-RU"/>
        </w:rPr>
        <w:t>Муниципальное образование «с</w:t>
      </w:r>
      <w:r w:rsidRPr="00A11295">
        <w:rPr>
          <w:lang w:eastAsia="ru-RU"/>
        </w:rPr>
        <w:t xml:space="preserve">ело </w:t>
      </w:r>
      <w:r w:rsidR="00CA0F05">
        <w:rPr>
          <w:lang w:eastAsia="ru-RU"/>
        </w:rPr>
        <w:t>Чонтаул</w:t>
      </w:r>
      <w:r>
        <w:rPr>
          <w:lang w:eastAsia="ru-RU"/>
        </w:rPr>
        <w:t>»</w:t>
      </w:r>
      <w:r w:rsidRPr="00A11295">
        <w:rPr>
          <w:lang w:eastAsia="ru-RU"/>
        </w:rPr>
        <w:t xml:space="preserve"> </w:t>
      </w:r>
      <w:r>
        <w:rPr>
          <w:lang w:eastAsia="ru-RU"/>
        </w:rPr>
        <w:t>Кизилюртовского района Республики Дагестан находится</w:t>
      </w:r>
      <w:r w:rsidRPr="00947BD2">
        <w:rPr>
          <w:lang w:eastAsia="ru-RU"/>
        </w:rPr>
        <w:t xml:space="preserve"> в</w:t>
      </w:r>
      <w:r>
        <w:rPr>
          <w:lang w:eastAsia="ru-RU"/>
        </w:rPr>
        <w:t xml:space="preserve"> северной</w:t>
      </w:r>
      <w:r w:rsidRPr="00947BD2">
        <w:rPr>
          <w:lang w:eastAsia="ru-RU"/>
        </w:rPr>
        <w:t xml:space="preserve"> части </w:t>
      </w:r>
      <w:r>
        <w:rPr>
          <w:lang w:eastAsia="ru-RU"/>
        </w:rPr>
        <w:t xml:space="preserve">Кизилюртовского </w:t>
      </w:r>
      <w:r w:rsidRPr="00947BD2">
        <w:rPr>
          <w:lang w:eastAsia="ru-RU"/>
        </w:rPr>
        <w:t xml:space="preserve">района. </w:t>
      </w:r>
      <w:r>
        <w:t>Площадь поселения равна</w:t>
      </w:r>
      <w:r w:rsidRPr="000F336B">
        <w:t xml:space="preserve"> </w:t>
      </w:r>
      <w:r w:rsidR="00CA0F05">
        <w:t>3 675,1</w:t>
      </w:r>
      <w:r>
        <w:t xml:space="preserve"> га. Число жителей на 0</w:t>
      </w:r>
      <w:r w:rsidRPr="000F336B">
        <w:t>1</w:t>
      </w:r>
      <w:r>
        <w:t>.01.</w:t>
      </w:r>
      <w:r w:rsidRPr="000F336B">
        <w:t>201</w:t>
      </w:r>
      <w:r>
        <w:t>3</w:t>
      </w:r>
      <w:r w:rsidRPr="000F336B">
        <w:t xml:space="preserve"> г. </w:t>
      </w:r>
      <w:r>
        <w:t xml:space="preserve">составило </w:t>
      </w:r>
      <w:r w:rsidR="00CA0F05">
        <w:t>7 171</w:t>
      </w:r>
      <w:r>
        <w:t xml:space="preserve"> человек</w:t>
      </w:r>
      <w:r w:rsidRPr="000F336B">
        <w:t>.</w:t>
      </w:r>
      <w:r w:rsidRPr="002E6B95">
        <w:rPr>
          <w:lang w:eastAsia="ru-RU"/>
        </w:rPr>
        <w:t xml:space="preserve"> </w:t>
      </w:r>
      <w:r>
        <w:rPr>
          <w:lang w:eastAsia="ru-RU"/>
        </w:rPr>
        <w:t>М</w:t>
      </w:r>
      <w:r w:rsidRPr="000E3A52">
        <w:rPr>
          <w:lang w:eastAsia="ru-RU"/>
        </w:rPr>
        <w:t xml:space="preserve">оноэтническое </w:t>
      </w:r>
      <w:r>
        <w:rPr>
          <w:lang w:eastAsia="ru-RU"/>
        </w:rPr>
        <w:t>аварское село.</w:t>
      </w:r>
    </w:p>
    <w:p w:rsidR="00CA0F05" w:rsidRDefault="00CA0F05" w:rsidP="00CA0F05">
      <w:pPr>
        <w:pStyle w:val="af9"/>
        <w:suppressAutoHyphens/>
        <w:spacing w:after="0" w:line="360" w:lineRule="auto"/>
        <w:ind w:left="0" w:firstLine="851"/>
        <w:jc w:val="both"/>
        <w:rPr>
          <w:lang w:eastAsia="ru-RU"/>
        </w:rPr>
      </w:pPr>
      <w:r w:rsidRPr="000F336B">
        <w:rPr>
          <w:lang w:eastAsia="ru-RU"/>
        </w:rPr>
        <w:t>Административным центром муниципального образования</w:t>
      </w:r>
      <w:r>
        <w:rPr>
          <w:lang w:eastAsia="ru-RU"/>
        </w:rPr>
        <w:t xml:space="preserve"> и единственным населенным пунктом </w:t>
      </w:r>
      <w:r w:rsidRPr="000F336B">
        <w:rPr>
          <w:lang w:eastAsia="ru-RU"/>
        </w:rPr>
        <w:t xml:space="preserve">является </w:t>
      </w:r>
      <w:r>
        <w:rPr>
          <w:lang w:eastAsia="ru-RU"/>
        </w:rPr>
        <w:t xml:space="preserve">село Чонтаул, </w:t>
      </w:r>
      <w:r w:rsidRPr="00E44C56">
        <w:rPr>
          <w:lang w:eastAsia="ru-RU"/>
        </w:rPr>
        <w:t>расположено</w:t>
      </w:r>
      <w:r w:rsidRPr="0034505F">
        <w:t xml:space="preserve"> </w:t>
      </w:r>
      <w:r>
        <w:rPr>
          <w:lang w:eastAsia="ru-RU"/>
        </w:rPr>
        <w:t>к северо-западу от города Кизилюрт на левом берегу реки Сулак</w:t>
      </w:r>
      <w:r w:rsidRPr="0034505F">
        <w:rPr>
          <w:lang w:eastAsia="ru-RU"/>
        </w:rPr>
        <w:t>.</w:t>
      </w:r>
      <w:r w:rsidRPr="00E44C56">
        <w:rPr>
          <w:lang w:eastAsia="ru-RU"/>
        </w:rPr>
        <w:t xml:space="preserve"> </w:t>
      </w:r>
      <w:r>
        <w:rPr>
          <w:lang w:eastAsia="ru-RU"/>
        </w:rPr>
        <w:t>Это многонациональное село.</w:t>
      </w:r>
    </w:p>
    <w:p w:rsidR="00CA0F05" w:rsidRDefault="00CA0F05" w:rsidP="00CA0F05">
      <w:pPr>
        <w:pStyle w:val="af9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>Ближайшие населённые пункты: на севере — село Костек, на северо-востоке — село Акаро, на северо-западе — село Ново-Костек, на юге — село Кироваул, на юго-западе — сёла Байрамаул, Генжеаул, Муцалаул и Темираул, на юго-востоке — сёла Нечаевка и Мацеевка.</w:t>
      </w:r>
    </w:p>
    <w:p w:rsidR="00CA0F05" w:rsidRPr="00131790" w:rsidRDefault="00CA0F05" w:rsidP="00CA0F05">
      <w:pPr>
        <w:pStyle w:val="af7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131790">
        <w:rPr>
          <w:color w:val="auto"/>
          <w:sz w:val="20"/>
          <w:szCs w:val="20"/>
        </w:rPr>
        <w:t xml:space="preserve">Таблица </w:t>
      </w:r>
      <w:r>
        <w:rPr>
          <w:color w:val="auto"/>
          <w:sz w:val="20"/>
          <w:szCs w:val="20"/>
        </w:rPr>
        <w:t>1</w:t>
      </w:r>
      <w:r w:rsidRPr="00131790">
        <w:rPr>
          <w:color w:val="auto"/>
          <w:sz w:val="20"/>
          <w:szCs w:val="20"/>
        </w:rPr>
        <w:t>-Н</w:t>
      </w:r>
      <w:r>
        <w:rPr>
          <w:color w:val="auto"/>
          <w:sz w:val="20"/>
          <w:szCs w:val="20"/>
        </w:rPr>
        <w:t xml:space="preserve">ациональный состав населения </w:t>
      </w:r>
      <w:r w:rsidRPr="00131790">
        <w:rPr>
          <w:color w:val="auto"/>
          <w:sz w:val="20"/>
          <w:szCs w:val="20"/>
        </w:rPr>
        <w:t>сел</w:t>
      </w:r>
      <w:r>
        <w:rPr>
          <w:color w:val="auto"/>
          <w:sz w:val="20"/>
          <w:szCs w:val="20"/>
        </w:rPr>
        <w:t>а Чонтаул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1169"/>
        <w:gridCol w:w="1094"/>
        <w:gridCol w:w="1243"/>
        <w:gridCol w:w="1094"/>
        <w:gridCol w:w="1094"/>
        <w:gridCol w:w="1715"/>
      </w:tblGrid>
      <w:tr w:rsidR="00CA0F05" w:rsidRPr="00131790" w:rsidTr="00CA0F05">
        <w:trPr>
          <w:cantSplit/>
          <w:trHeight w:val="513"/>
        </w:trPr>
        <w:tc>
          <w:tcPr>
            <w:tcW w:w="1177" w:type="pct"/>
            <w:vAlign w:val="center"/>
            <w:hideMark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31790">
              <w:rPr>
                <w:b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57" w:type="pct"/>
            <w:vAlign w:val="center"/>
            <w:hideMark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31790">
              <w:rPr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618" w:type="pct"/>
          </w:tcPr>
          <w:p w:rsidR="00CA0F05" w:rsidRDefault="00CA0F05" w:rsidP="00CA0F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</w:t>
            </w:r>
            <w:r w:rsidRPr="00131790">
              <w:rPr>
                <w:b/>
                <w:bCs/>
                <w:sz w:val="20"/>
                <w:szCs w:val="20"/>
                <w:lang w:eastAsia="ru-RU"/>
              </w:rPr>
              <w:t>умыки</w:t>
            </w:r>
          </w:p>
        </w:tc>
        <w:tc>
          <w:tcPr>
            <w:tcW w:w="696" w:type="pct"/>
            <w:vAlign w:val="center"/>
            <w:hideMark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Аварцы</w:t>
            </w:r>
          </w:p>
        </w:tc>
        <w:tc>
          <w:tcPr>
            <w:tcW w:w="618" w:type="pct"/>
            <w:vAlign w:val="center"/>
            <w:hideMark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Чеченцы</w:t>
            </w:r>
          </w:p>
        </w:tc>
        <w:tc>
          <w:tcPr>
            <w:tcW w:w="618" w:type="pct"/>
            <w:vAlign w:val="center"/>
            <w:hideMark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Pr="00131790">
              <w:rPr>
                <w:b/>
                <w:bCs/>
                <w:sz w:val="20"/>
                <w:szCs w:val="20"/>
                <w:lang w:eastAsia="ru-RU"/>
              </w:rPr>
              <w:t>усские</w:t>
            </w:r>
          </w:p>
        </w:tc>
        <w:tc>
          <w:tcPr>
            <w:tcW w:w="618" w:type="pct"/>
          </w:tcPr>
          <w:p w:rsidR="00CA0F05" w:rsidRPr="00131790" w:rsidRDefault="00CA0F05" w:rsidP="00CA0F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Другие национальности</w:t>
            </w:r>
          </w:p>
        </w:tc>
      </w:tr>
      <w:tr w:rsidR="00CA0F05" w:rsidRPr="001D2EDE" w:rsidTr="00CA0F05">
        <w:tc>
          <w:tcPr>
            <w:tcW w:w="1177" w:type="pct"/>
            <w:vAlign w:val="center"/>
            <w:hideMark/>
          </w:tcPr>
          <w:p w:rsidR="00CA0F05" w:rsidRPr="001D2EDE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EDE">
              <w:rPr>
                <w:b/>
                <w:bCs/>
                <w:sz w:val="20"/>
                <w:szCs w:val="20"/>
                <w:lang w:eastAsia="ru-RU"/>
              </w:rPr>
              <w:t>село </w:t>
            </w:r>
            <w:r>
              <w:rPr>
                <w:b/>
                <w:bCs/>
                <w:sz w:val="20"/>
                <w:szCs w:val="20"/>
                <w:lang w:eastAsia="ru-RU"/>
              </w:rPr>
              <w:t>Чонтаул</w:t>
            </w:r>
          </w:p>
        </w:tc>
        <w:tc>
          <w:tcPr>
            <w:tcW w:w="657" w:type="pct"/>
            <w:vAlign w:val="center"/>
            <w:hideMark/>
          </w:tcPr>
          <w:p w:rsidR="00CA0F05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7171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(100%)</w:t>
            </w:r>
          </w:p>
        </w:tc>
        <w:tc>
          <w:tcPr>
            <w:tcW w:w="618" w:type="pct"/>
          </w:tcPr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2760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E37CE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>38,5</w:t>
            </w:r>
            <w:r w:rsidRPr="001E37CE">
              <w:rPr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96" w:type="pct"/>
            <w:vAlign w:val="center"/>
            <w:hideMark/>
          </w:tcPr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2725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E37CE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>38</w:t>
            </w:r>
            <w:r w:rsidRPr="001E37CE">
              <w:rPr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18" w:type="pct"/>
            <w:vAlign w:val="center"/>
            <w:hideMark/>
          </w:tcPr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1635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E37CE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>22,8</w:t>
            </w:r>
            <w:r w:rsidRPr="001E37CE">
              <w:rPr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18" w:type="pct"/>
            <w:vAlign w:val="center"/>
            <w:hideMark/>
          </w:tcPr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E37CE">
              <w:rPr>
                <w:sz w:val="18"/>
                <w:szCs w:val="18"/>
                <w:lang w:eastAsia="ru-RU"/>
              </w:rPr>
              <w:t>(0,</w:t>
            </w:r>
            <w:r>
              <w:rPr>
                <w:sz w:val="18"/>
                <w:szCs w:val="18"/>
                <w:lang w:eastAsia="ru-RU"/>
              </w:rPr>
              <w:t>1</w:t>
            </w:r>
            <w:r w:rsidRPr="001E37CE">
              <w:rPr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18" w:type="pct"/>
            <w:vAlign w:val="center"/>
          </w:tcPr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  <w:p w:rsidR="00CA0F05" w:rsidRPr="001E37CE" w:rsidRDefault="00CA0F05" w:rsidP="00CA0F0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(0,5</w:t>
            </w:r>
            <w:r w:rsidRPr="001E37CE">
              <w:rPr>
                <w:sz w:val="18"/>
                <w:szCs w:val="18"/>
                <w:lang w:eastAsia="ru-RU"/>
              </w:rPr>
              <w:t>%)</w:t>
            </w:r>
          </w:p>
        </w:tc>
      </w:tr>
    </w:tbl>
    <w:p w:rsidR="00CA0F05" w:rsidRDefault="00CA0F05" w:rsidP="00CA0F05">
      <w:pPr>
        <w:pStyle w:val="af9"/>
        <w:suppressAutoHyphens/>
        <w:spacing w:after="0" w:line="360" w:lineRule="auto"/>
        <w:ind w:firstLine="851"/>
        <w:jc w:val="both"/>
        <w:rPr>
          <w:lang w:eastAsia="ru-RU"/>
        </w:rPr>
      </w:pPr>
    </w:p>
    <w:p w:rsidR="00CA0F05" w:rsidRPr="002E6B95" w:rsidRDefault="00CA0F05" w:rsidP="00CA0F05">
      <w:pPr>
        <w:pStyle w:val="af7"/>
        <w:keepNext/>
        <w:spacing w:after="0"/>
        <w:rPr>
          <w:color w:val="auto"/>
          <w:sz w:val="20"/>
          <w:szCs w:val="20"/>
        </w:rPr>
      </w:pPr>
      <w:r w:rsidRPr="002E6B95">
        <w:rPr>
          <w:color w:val="auto"/>
          <w:sz w:val="20"/>
          <w:szCs w:val="20"/>
        </w:rPr>
        <w:t xml:space="preserve">Таблица </w:t>
      </w:r>
      <w:r>
        <w:rPr>
          <w:color w:val="auto"/>
          <w:sz w:val="20"/>
          <w:szCs w:val="20"/>
        </w:rPr>
        <w:t>2</w:t>
      </w:r>
      <w:r w:rsidRPr="002E6B95">
        <w:rPr>
          <w:color w:val="auto"/>
          <w:sz w:val="20"/>
          <w:szCs w:val="20"/>
        </w:rPr>
        <w:t xml:space="preserve"> - Сведен</w:t>
      </w:r>
      <w:r>
        <w:rPr>
          <w:color w:val="auto"/>
          <w:sz w:val="20"/>
          <w:szCs w:val="20"/>
        </w:rPr>
        <w:t xml:space="preserve">ия о муниципальном образовании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305"/>
        <w:gridCol w:w="1321"/>
        <w:gridCol w:w="1003"/>
        <w:gridCol w:w="950"/>
        <w:gridCol w:w="1003"/>
        <w:gridCol w:w="940"/>
      </w:tblGrid>
      <w:tr w:rsidR="00CA0F05" w:rsidRPr="003C0573" w:rsidTr="00CA0F05">
        <w:trPr>
          <w:trHeight w:val="300"/>
        </w:trPr>
        <w:tc>
          <w:tcPr>
            <w:tcW w:w="1071" w:type="pct"/>
            <w:vMerge w:val="restart"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keepNext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keepNext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Статус МО (сельское, городское поселение)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keepNext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Расстояние до райцентра</w:t>
            </w:r>
            <w:r>
              <w:rPr>
                <w:bCs/>
                <w:sz w:val="20"/>
                <w:szCs w:val="20"/>
                <w:lang w:eastAsia="ru-RU"/>
              </w:rPr>
              <w:t xml:space="preserve">, </w:t>
            </w:r>
            <w:r w:rsidRPr="003C0573">
              <w:rPr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20" w:type="pct"/>
            <w:gridSpan w:val="2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keepNext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15" w:type="pct"/>
            <w:gridSpan w:val="2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keepNext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2012</w:t>
            </w:r>
          </w:p>
        </w:tc>
      </w:tr>
      <w:tr w:rsidR="00CA0F05" w:rsidRPr="003C0573" w:rsidTr="00CA0F05">
        <w:trPr>
          <w:cantSplit/>
          <w:trHeight w:val="1468"/>
        </w:trPr>
        <w:tc>
          <w:tcPr>
            <w:tcW w:w="1071" w:type="pct"/>
            <w:vMerge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vMerge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textDirection w:val="btLr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>
              <w:rPr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Число домо</w:t>
            </w:r>
            <w:r w:rsidRPr="003C0573">
              <w:rPr>
                <w:bCs/>
                <w:sz w:val="20"/>
                <w:szCs w:val="20"/>
                <w:lang w:eastAsia="ru-RU"/>
              </w:rPr>
              <w:t>хозяйств,</w:t>
            </w:r>
            <w:r>
              <w:rPr>
                <w:bCs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524" w:type="pct"/>
            <w:shd w:val="clear" w:color="auto" w:fill="auto"/>
            <w:textDirection w:val="btLr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C0573">
              <w:rPr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>
              <w:rPr>
                <w:b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491" w:type="pct"/>
            <w:shd w:val="clear" w:color="auto" w:fill="auto"/>
            <w:textDirection w:val="btLr"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Число домо</w:t>
            </w:r>
            <w:r w:rsidRPr="003C0573">
              <w:rPr>
                <w:bCs/>
                <w:sz w:val="20"/>
                <w:szCs w:val="20"/>
                <w:lang w:eastAsia="ru-RU"/>
              </w:rPr>
              <w:t>хозяйств,</w:t>
            </w:r>
            <w:r>
              <w:rPr>
                <w:bCs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CA0F05" w:rsidRPr="003C0573" w:rsidTr="00CA0F05">
        <w:trPr>
          <w:trHeight w:val="30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0573">
              <w:rPr>
                <w:sz w:val="20"/>
                <w:szCs w:val="20"/>
                <w:lang w:eastAsia="ru-RU"/>
              </w:rPr>
              <w:t xml:space="preserve">село </w:t>
            </w:r>
            <w:r>
              <w:rPr>
                <w:sz w:val="20"/>
                <w:szCs w:val="20"/>
                <w:lang w:eastAsia="ru-RU"/>
              </w:rPr>
              <w:t>Чонтаул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0573">
              <w:rPr>
                <w:sz w:val="20"/>
                <w:szCs w:val="20"/>
                <w:lang w:eastAsia="ru-RU"/>
              </w:rPr>
              <w:t>МО-сельское поселение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7 229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2 133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CA0F05" w:rsidRPr="003C0573" w:rsidRDefault="00CA0F05" w:rsidP="00CA0F0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1 424</w:t>
            </w:r>
          </w:p>
        </w:tc>
      </w:tr>
    </w:tbl>
    <w:p w:rsidR="00CA0F05" w:rsidRPr="00207149" w:rsidRDefault="00CA0F05" w:rsidP="00CA0F05">
      <w:pPr>
        <w:pStyle w:val="af9"/>
        <w:suppressAutoHyphens/>
        <w:spacing w:after="0" w:line="360" w:lineRule="auto"/>
        <w:ind w:left="0" w:firstLine="851"/>
        <w:jc w:val="both"/>
        <w:rPr>
          <w:color w:val="000000"/>
        </w:rPr>
      </w:pPr>
      <w:r w:rsidRPr="00F54FF6">
        <w:rPr>
          <w:iCs/>
        </w:rPr>
        <w:t xml:space="preserve">Транспортная связь </w:t>
      </w:r>
      <w:r>
        <w:rPr>
          <w:iCs/>
        </w:rPr>
        <w:t>села Чонтаул</w:t>
      </w:r>
      <w:r w:rsidRPr="00F54FF6">
        <w:rPr>
          <w:iCs/>
        </w:rPr>
        <w:t xml:space="preserve"> </w:t>
      </w:r>
      <w:r w:rsidRPr="00917209">
        <w:t>с соседними населенными пунктами, с районным центр</w:t>
      </w:r>
      <w:r>
        <w:t>ом (г. Кизилюрт)</w:t>
      </w:r>
      <w:r w:rsidRPr="00F54FF6">
        <w:rPr>
          <w:iCs/>
        </w:rPr>
        <w:t xml:space="preserve"> осуществляется по</w:t>
      </w:r>
      <w:r>
        <w:rPr>
          <w:iCs/>
        </w:rPr>
        <w:t xml:space="preserve"> </w:t>
      </w:r>
      <w:r w:rsidRPr="00207149">
        <w:rPr>
          <w:color w:val="000000"/>
        </w:rPr>
        <w:t>автодороге местного значения «подъезд от республиканской а/д «Ботаюрт – Львовский 1» к с. Чонтаул» либо по дороге республиканского значения «Кизилюрт – Костек».</w:t>
      </w:r>
    </w:p>
    <w:p w:rsidR="007F4D08" w:rsidRPr="00C240BB" w:rsidRDefault="007F4D08" w:rsidP="00C240BB">
      <w:pPr>
        <w:spacing w:after="0" w:line="360" w:lineRule="auto"/>
        <w:ind w:firstLine="851"/>
        <w:jc w:val="both"/>
        <w:rPr>
          <w:lang w:eastAsia="ru-RU"/>
        </w:rPr>
      </w:pPr>
      <w:r w:rsidRPr="00C240BB">
        <w:t>При разработке Генерального плана рассматри</w:t>
      </w:r>
      <w:r w:rsidRPr="00C240BB">
        <w:rPr>
          <w:lang w:eastAsia="ru-RU"/>
        </w:rPr>
        <w:t xml:space="preserve">вались 2 варианта развития </w:t>
      </w:r>
      <w:r w:rsidR="00C240BB" w:rsidRPr="00C240BB">
        <w:rPr>
          <w:lang w:eastAsia="ru-RU"/>
        </w:rPr>
        <w:t>сельского поселения</w:t>
      </w:r>
      <w:r w:rsidRPr="00C240BB">
        <w:rPr>
          <w:lang w:eastAsia="ru-RU"/>
        </w:rPr>
        <w:t>: инерционный и инновационный.</w:t>
      </w:r>
    </w:p>
    <w:p w:rsidR="007F4D08" w:rsidRPr="00C240BB" w:rsidRDefault="007F4D08" w:rsidP="00C240BB">
      <w:pPr>
        <w:spacing w:after="0" w:line="36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lastRenderedPageBreak/>
        <w:t xml:space="preserve">Инерционный (сдержанный) сценарий подразумевает развитие </w:t>
      </w:r>
      <w:r w:rsidR="00BB4C83">
        <w:rPr>
          <w:lang w:eastAsia="ru-RU"/>
        </w:rPr>
        <w:t>муниципального образования</w:t>
      </w:r>
      <w:r w:rsidRPr="00C240BB">
        <w:rPr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C240BB" w:rsidRDefault="007F4D08" w:rsidP="00C240BB">
      <w:pPr>
        <w:pStyle w:val="af9"/>
        <w:widowControl w:val="0"/>
        <w:spacing w:after="0" w:line="360" w:lineRule="auto"/>
        <w:ind w:left="0" w:firstLine="851"/>
        <w:jc w:val="both"/>
      </w:pPr>
      <w:r w:rsidRPr="00C240BB"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201</w:t>
      </w:r>
      <w:r w:rsidR="00C63C51">
        <w:rPr>
          <w:lang w:eastAsia="ru-RU"/>
        </w:rPr>
        <w:t>8</w:t>
      </w:r>
      <w:r w:rsidRPr="00C240BB">
        <w:rPr>
          <w:lang w:eastAsia="ru-RU"/>
        </w:rPr>
        <w:t xml:space="preserve"> году число жителей достигнет </w:t>
      </w:r>
      <w:r w:rsidR="00CA0F05">
        <w:rPr>
          <w:lang w:eastAsia="ru-RU"/>
        </w:rPr>
        <w:t>7 350</w:t>
      </w:r>
      <w:r w:rsidRPr="00C240BB">
        <w:rPr>
          <w:lang w:eastAsia="ru-RU"/>
        </w:rPr>
        <w:t xml:space="preserve"> человек, </w:t>
      </w:r>
      <w:r w:rsidR="00C240BB" w:rsidRPr="00C240BB">
        <w:rPr>
          <w:lang w:eastAsia="ru-RU"/>
        </w:rPr>
        <w:t>в</w:t>
      </w:r>
      <w:r w:rsidRPr="00C240BB">
        <w:rPr>
          <w:lang w:eastAsia="ru-RU"/>
        </w:rPr>
        <w:t xml:space="preserve"> 203</w:t>
      </w:r>
      <w:r w:rsidR="00C63C51">
        <w:rPr>
          <w:lang w:eastAsia="ru-RU"/>
        </w:rPr>
        <w:t>3</w:t>
      </w:r>
      <w:r w:rsidRPr="00C240BB">
        <w:rPr>
          <w:lang w:eastAsia="ru-RU"/>
        </w:rPr>
        <w:t xml:space="preserve"> году – </w:t>
      </w:r>
      <w:r w:rsidR="00CA0F05">
        <w:rPr>
          <w:lang w:eastAsia="ru-RU"/>
        </w:rPr>
        <w:t>7 925</w:t>
      </w:r>
      <w:r w:rsidRPr="00C240BB">
        <w:rPr>
          <w:lang w:eastAsia="ru-RU"/>
        </w:rPr>
        <w:t xml:space="preserve"> человек. </w:t>
      </w:r>
      <w:r w:rsidRPr="00C240BB">
        <w:t xml:space="preserve">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C240BB" w:rsidRDefault="007F4D08" w:rsidP="00C240BB">
      <w:pPr>
        <w:spacing w:after="0" w:line="360" w:lineRule="auto"/>
        <w:ind w:firstLine="851"/>
        <w:jc w:val="both"/>
        <w:rPr>
          <w:lang w:eastAsia="ru-RU"/>
        </w:rPr>
      </w:pPr>
      <w:r w:rsidRPr="00C240BB">
        <w:rPr>
          <w:lang w:eastAsia="ru-RU"/>
        </w:rPr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7F4D08" w:rsidRDefault="007F4D08" w:rsidP="007F4D08">
      <w:pPr>
        <w:spacing w:after="0" w:line="360" w:lineRule="auto"/>
        <w:ind w:firstLine="720"/>
        <w:jc w:val="both"/>
        <w:rPr>
          <w:lang w:eastAsia="ru-RU"/>
        </w:rPr>
      </w:pPr>
    </w:p>
    <w:p w:rsidR="00BB4C83" w:rsidRPr="00C240BB" w:rsidRDefault="00BB4C83" w:rsidP="007F4D08">
      <w:pPr>
        <w:spacing w:after="0" w:line="360" w:lineRule="auto"/>
        <w:ind w:firstLine="720"/>
        <w:jc w:val="both"/>
        <w:rPr>
          <w:lang w:eastAsia="ru-RU"/>
        </w:rPr>
      </w:pPr>
    </w:p>
    <w:p w:rsidR="005F0DD8" w:rsidRDefault="005F0DD8" w:rsidP="00485FEC">
      <w:pPr>
        <w:pStyle w:val="2"/>
        <w:numPr>
          <w:ilvl w:val="2"/>
          <w:numId w:val="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5" w:name="_Toc378669449"/>
      <w:r w:rsidRPr="00B356EE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5"/>
      <w:r w:rsidRPr="00B356EE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5F0DD8" w:rsidRPr="00485FEC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0" w:after="12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6" w:name="_Toc378669450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Архитектурно-планировочные решения</w:t>
      </w:r>
      <w:bookmarkEnd w:id="26"/>
    </w:p>
    <w:p w:rsidR="005F0DD8" w:rsidRPr="006C4710" w:rsidRDefault="005F0DD8" w:rsidP="00F6359B">
      <w:pPr>
        <w:suppressAutoHyphens/>
        <w:spacing w:after="0" w:line="360" w:lineRule="auto"/>
        <w:ind w:firstLine="851"/>
        <w:jc w:val="both"/>
      </w:pPr>
      <w:r w:rsidRPr="006C4710">
        <w:t xml:space="preserve">Формирование пространственной композиции выполнено на основе индивидуальных особенностей </w:t>
      </w:r>
      <w:r w:rsidR="00927848" w:rsidRPr="006C4710">
        <w:t>поселения</w:t>
      </w:r>
      <w:r w:rsidRPr="006C4710"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6C4710">
        <w:t>муниципального образования</w:t>
      </w:r>
      <w:r w:rsidRPr="006C4710">
        <w:t>.</w:t>
      </w:r>
    </w:p>
    <w:p w:rsidR="00FF29E9" w:rsidRPr="006C4710" w:rsidRDefault="00FF29E9" w:rsidP="00F6359B">
      <w:pPr>
        <w:suppressAutoHyphens/>
        <w:spacing w:after="0" w:line="360" w:lineRule="auto"/>
        <w:ind w:firstLine="851"/>
        <w:jc w:val="both"/>
      </w:pPr>
      <w:r w:rsidRPr="006C4710"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6C4710">
        <w:t>ыми услугами</w:t>
      </w:r>
      <w:r w:rsidRPr="006C4710">
        <w:t xml:space="preserve"> и инженерной инфраструктурой.</w:t>
      </w:r>
    </w:p>
    <w:p w:rsidR="0093281E" w:rsidRPr="00C20B33" w:rsidRDefault="0093281E" w:rsidP="0093281E">
      <w:pPr>
        <w:pStyle w:val="af9"/>
        <w:suppressAutoHyphens/>
        <w:spacing w:after="0" w:line="360" w:lineRule="auto"/>
        <w:ind w:left="0" w:firstLine="851"/>
        <w:jc w:val="both"/>
      </w:pPr>
      <w:r w:rsidRPr="00C20B33">
        <w:rPr>
          <w:iCs/>
        </w:rPr>
        <w:t xml:space="preserve">В состав </w:t>
      </w:r>
      <w:r w:rsidRPr="00C20B33">
        <w:rPr>
          <w:iCs/>
          <w:color w:val="000000"/>
        </w:rPr>
        <w:t>муниципального образования входит один населенный пункт – село Чонтаул</w:t>
      </w:r>
      <w:r w:rsidRPr="00C20B33">
        <w:rPr>
          <w:iCs/>
        </w:rPr>
        <w:t>.</w:t>
      </w:r>
      <w:r>
        <w:rPr>
          <w:iCs/>
        </w:rPr>
        <w:t xml:space="preserve"> </w:t>
      </w:r>
      <w:r w:rsidRPr="00C20B33">
        <w:rPr>
          <w:iCs/>
          <w:color w:val="000000"/>
        </w:rPr>
        <w:t xml:space="preserve">Планировочная структура села представлена преимущественно правильной сеткой улиц. </w:t>
      </w:r>
      <w:r w:rsidRPr="00C20B33">
        <w:rPr>
          <w:bCs/>
        </w:rPr>
        <w:t xml:space="preserve">Застройка  сформирована вдоль главной улицы и на ее пересечении с другими улицами населенного пункта. </w:t>
      </w:r>
      <w:r w:rsidRPr="00C20B33">
        <w:t>В застройке села преобладают одноэтажные здания.</w:t>
      </w:r>
    </w:p>
    <w:p w:rsidR="00BC5419" w:rsidRDefault="00BC5419" w:rsidP="0093281E">
      <w:pPr>
        <w:suppressAutoHyphens/>
        <w:spacing w:after="0" w:line="360" w:lineRule="auto"/>
        <w:ind w:firstLine="851"/>
        <w:jc w:val="both"/>
        <w:rPr>
          <w:kern w:val="0"/>
        </w:rPr>
      </w:pPr>
      <w:r w:rsidRPr="00457626">
        <w:rPr>
          <w:kern w:val="0"/>
        </w:rPr>
        <w:t xml:space="preserve"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</w:t>
      </w:r>
      <w:r w:rsidRPr="00457626">
        <w:rPr>
          <w:kern w:val="0"/>
        </w:rPr>
        <w:lastRenderedPageBreak/>
        <w:t>развитие имеет особое значение при решении задач эффективного использования демографического и</w:t>
      </w:r>
      <w:r>
        <w:rPr>
          <w:kern w:val="0"/>
        </w:rPr>
        <w:t xml:space="preserve"> интеллектуального потенциала, </w:t>
      </w:r>
      <w:r w:rsidRPr="00457626">
        <w:rPr>
          <w:kern w:val="0"/>
        </w:rPr>
        <w:t>ведения сельского хозяйства, рекреационного использования благоприятных территорий.</w:t>
      </w:r>
    </w:p>
    <w:p w:rsidR="00121445" w:rsidRPr="00457626" w:rsidRDefault="00121445" w:rsidP="00121445">
      <w:pPr>
        <w:pStyle w:val="aff2"/>
        <w:ind w:firstLine="851"/>
        <w:rPr>
          <w:rStyle w:val="WW-1"/>
        </w:rPr>
      </w:pPr>
      <w:r w:rsidRPr="00457626">
        <w:rPr>
          <w:rStyle w:val="WW-1"/>
        </w:rPr>
        <w:t xml:space="preserve">Генеральным планом планировочное развитие предлагается базировать на транспортном каркасе территории, </w:t>
      </w:r>
      <w:r>
        <w:rPr>
          <w:rStyle w:val="WW-1"/>
        </w:rPr>
        <w:t>поскольку</w:t>
      </w:r>
      <w:r w:rsidRPr="00457626">
        <w:rPr>
          <w:rStyle w:val="WW-1"/>
        </w:rPr>
        <w:t xml:space="preserve"> любое производство и проживание, социальное обеспечение связано прежде всего с транспортной доступностью. </w:t>
      </w:r>
    </w:p>
    <w:p w:rsidR="006C4710" w:rsidRDefault="006C4710" w:rsidP="006C4710">
      <w:pPr>
        <w:suppressAutoHyphens/>
        <w:spacing w:after="0" w:line="360" w:lineRule="auto"/>
        <w:ind w:firstLine="851"/>
        <w:jc w:val="both"/>
      </w:pPr>
      <w:r>
        <w:t>Настоящим генеральным планом запланировано совершенствование инженерной и улично-транспортной системы муниципального образования</w:t>
      </w:r>
      <w:r w:rsidRPr="006C4710">
        <w:t>. Новое жилищное строительство планируется осуществлять</w:t>
      </w:r>
      <w:r w:rsidR="00316A5C">
        <w:t xml:space="preserve"> на северной и юго- </w:t>
      </w:r>
      <w:r w:rsidR="00C63C51">
        <w:t>восточной</w:t>
      </w:r>
      <w:r w:rsidRPr="006C4710">
        <w:t xml:space="preserve"> части села </w:t>
      </w:r>
      <w:r w:rsidR="00CA0F05">
        <w:t>Чонтаул</w:t>
      </w:r>
      <w:r>
        <w:t>.</w:t>
      </w:r>
    </w:p>
    <w:p w:rsidR="005F0DD8" w:rsidRPr="00D444EA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7" w:name="_Toc378669451"/>
      <w:r w:rsidRPr="00D444E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уточнению границы муниципального образования</w:t>
      </w:r>
      <w:bookmarkEnd w:id="27"/>
    </w:p>
    <w:p w:rsidR="00145B96" w:rsidRPr="00D444EA" w:rsidRDefault="00145B96" w:rsidP="00241D1C">
      <w:pPr>
        <w:suppressAutoHyphens/>
        <w:spacing w:line="360" w:lineRule="auto"/>
        <w:ind w:firstLine="851"/>
        <w:contextualSpacing/>
        <w:jc w:val="both"/>
        <w:rPr>
          <w:iCs/>
        </w:rPr>
      </w:pPr>
      <w:r w:rsidRPr="00D444EA">
        <w:rPr>
          <w:b/>
          <w:iCs/>
        </w:rPr>
        <w:t xml:space="preserve">Генеральным планом на I очередь </w:t>
      </w:r>
      <w:r w:rsidRPr="00D444EA">
        <w:rPr>
          <w:iCs/>
        </w:rPr>
        <w:t xml:space="preserve">предусмотрено установление перспективной границы населенного пункта -  села </w:t>
      </w:r>
      <w:r w:rsidR="00CA0F05">
        <w:rPr>
          <w:iCs/>
        </w:rPr>
        <w:t>Чонтаул</w:t>
      </w:r>
      <w:r w:rsidRPr="00D444EA">
        <w:rPr>
          <w:iCs/>
        </w:rPr>
        <w:t xml:space="preserve">  в пределах территории общей площадью </w:t>
      </w:r>
      <w:r w:rsidR="00577612">
        <w:rPr>
          <w:iCs/>
        </w:rPr>
        <w:t>5</w:t>
      </w:r>
      <w:r w:rsidR="00863438">
        <w:rPr>
          <w:iCs/>
        </w:rPr>
        <w:t>27,3</w:t>
      </w:r>
      <w:r w:rsidRPr="00D444EA">
        <w:rPr>
          <w:iCs/>
        </w:rPr>
        <w:t xml:space="preserve"> га.</w:t>
      </w:r>
      <w:r w:rsidR="00241D1C" w:rsidRPr="00D444EA">
        <w:rPr>
          <w:iCs/>
        </w:rPr>
        <w:t xml:space="preserve"> </w:t>
      </w:r>
      <w:r w:rsidRPr="00D444EA">
        <w:t xml:space="preserve">Координаты характерных точек </w:t>
      </w:r>
      <w:r w:rsidR="00F24991" w:rsidRPr="00D444EA">
        <w:t xml:space="preserve"> </w:t>
      </w:r>
      <w:r w:rsidRPr="00D444EA">
        <w:t xml:space="preserve">перспективных границ </w:t>
      </w:r>
      <w:r w:rsidR="00F24991" w:rsidRPr="00D444EA">
        <w:t xml:space="preserve">села </w:t>
      </w:r>
      <w:r w:rsidR="00CA0F05">
        <w:t>Чонтаул</w:t>
      </w:r>
      <w:r w:rsidR="00F24991" w:rsidRPr="00D444EA">
        <w:t xml:space="preserve"> </w:t>
      </w:r>
      <w:r w:rsidRPr="00D444EA">
        <w:t>определены аналитическим методом в системе координат МКС-05.</w:t>
      </w:r>
    </w:p>
    <w:p w:rsidR="00145B96" w:rsidRDefault="00145B96" w:rsidP="00145B96">
      <w:pPr>
        <w:pStyle w:val="af7"/>
        <w:keepNext/>
        <w:spacing w:after="0"/>
        <w:jc w:val="both"/>
        <w:rPr>
          <w:color w:val="auto"/>
          <w:sz w:val="20"/>
          <w:szCs w:val="20"/>
        </w:rPr>
      </w:pPr>
      <w:r w:rsidRPr="00D444EA">
        <w:rPr>
          <w:color w:val="auto"/>
          <w:sz w:val="20"/>
          <w:szCs w:val="20"/>
        </w:rPr>
        <w:t xml:space="preserve">Таблица </w:t>
      </w:r>
      <w:r w:rsidR="00B81941" w:rsidRPr="00D444EA">
        <w:rPr>
          <w:color w:val="auto"/>
          <w:sz w:val="20"/>
          <w:szCs w:val="20"/>
        </w:rPr>
        <w:fldChar w:fldCharType="begin"/>
      </w:r>
      <w:r w:rsidRPr="00D444EA">
        <w:rPr>
          <w:color w:val="auto"/>
          <w:sz w:val="20"/>
          <w:szCs w:val="20"/>
        </w:rPr>
        <w:instrText xml:space="preserve"> SEQ Таблица \* ARABIC </w:instrText>
      </w:r>
      <w:r w:rsidR="00B81941" w:rsidRPr="00D444EA">
        <w:rPr>
          <w:color w:val="auto"/>
          <w:sz w:val="20"/>
          <w:szCs w:val="20"/>
        </w:rPr>
        <w:fldChar w:fldCharType="separate"/>
      </w:r>
      <w:r w:rsidR="002F09C9">
        <w:rPr>
          <w:noProof/>
          <w:color w:val="auto"/>
          <w:sz w:val="20"/>
          <w:szCs w:val="20"/>
        </w:rPr>
        <w:t>2</w:t>
      </w:r>
      <w:r w:rsidR="00B81941" w:rsidRPr="00D444EA">
        <w:rPr>
          <w:color w:val="auto"/>
          <w:sz w:val="20"/>
          <w:szCs w:val="20"/>
        </w:rPr>
        <w:fldChar w:fldCharType="end"/>
      </w:r>
      <w:r w:rsidRPr="00D444EA">
        <w:rPr>
          <w:color w:val="auto"/>
          <w:sz w:val="20"/>
          <w:szCs w:val="20"/>
        </w:rPr>
        <w:t xml:space="preserve"> - Ведомость поворотных точек планируемых границ населенного пункта (села </w:t>
      </w:r>
      <w:r w:rsidR="00CA0F05">
        <w:rPr>
          <w:color w:val="auto"/>
          <w:sz w:val="20"/>
          <w:szCs w:val="20"/>
        </w:rPr>
        <w:t>Чонтаул</w:t>
      </w:r>
      <w:r w:rsidRPr="00D444EA">
        <w:rPr>
          <w:color w:val="auto"/>
          <w:sz w:val="20"/>
          <w:szCs w:val="20"/>
        </w:rPr>
        <w:t>)</w:t>
      </w:r>
    </w:p>
    <w:p w:rsidR="00863438" w:rsidRDefault="00863438" w:rsidP="00D022D3">
      <w:pPr>
        <w:spacing w:after="0" w:line="240" w:lineRule="auto"/>
        <w:jc w:val="center"/>
        <w:rPr>
          <w:b/>
          <w:bCs/>
          <w:color w:val="000000"/>
          <w:kern w:val="0"/>
          <w:sz w:val="18"/>
          <w:szCs w:val="18"/>
          <w:lang w:eastAsia="ru-RU"/>
        </w:rPr>
        <w:sectPr w:rsidR="00863438" w:rsidSect="00ED199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1765"/>
        <w:gridCol w:w="1766"/>
      </w:tblGrid>
      <w:tr w:rsidR="00863438" w:rsidRPr="00970C7C" w:rsidTr="00D022D3">
        <w:trPr>
          <w:trHeight w:val="300"/>
        </w:trPr>
        <w:tc>
          <w:tcPr>
            <w:tcW w:w="1111" w:type="pct"/>
            <w:vMerge w:val="restar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№ п/п</w:t>
            </w:r>
            <w:r w:rsidRPr="00D444EA">
              <w:rPr>
                <w:rStyle w:val="af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3889" w:type="pct"/>
            <w:gridSpan w:val="2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Координаты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vMerge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Yk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Xk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297704,7131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251823,8974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297736,3912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251857,8507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297848,4927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251986,4539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297945,9835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252098,6703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298109,4164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252285,8725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298159,079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252343,615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298213,3721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252406,7411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298329,4818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252541,2435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298469,1238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252701,7026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298588,1396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252839,9797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298545,6683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252947,3071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298519,0329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253014,165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298482,9587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253104,2266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298481,1827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253108,6636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298448,1775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253191,273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298415,3358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253273,4689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298380,9425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253360,5153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298311,8973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253538,1476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298304,1394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253557,9428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298296,3815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253568,1681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298389,2822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253636,4681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298418,8915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253669,2416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298432,5971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253702,8016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298454,3192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253783,8177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298466,0302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253825,6727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298474,7483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253854,6084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298520,0027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254002,4824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298554,396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254091,8885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298569,3946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254126,7595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298592,6682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254172,9046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298605,598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254195,1906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298616,4591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254219,8362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298633,5264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254264,6704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298648,7836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254299,2792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298663,0064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254328,9064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298678,5222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254364,6951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298687,8038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254378,5444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298687,5084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254379,6398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298679,7505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254423,6873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298673,2856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254471,0123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298661,2609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254535,5105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298648,719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254601,844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298645,8744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254622,8191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298641,6076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254657,0346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298635,6599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254693,872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298632,5567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254717,9933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298633,8497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254745,523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298637,5993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254760,2056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298643,0299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254771,4796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298649,8827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254783,0159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298662,5539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254808,4481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298679,2333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254833,8804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298684,3638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254839,8913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298684,1467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254840,6317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298631,6516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254862,1311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298591,052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254877,338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298515,9059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254908,8051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298298,2318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254950,1344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298297,4805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254948,6531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298294,2481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254940,3942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298282,9991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254927,2848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298278,4737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254920,4679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298276,4049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254912,6023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298261,7942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254887,3012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298232,7022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254841,1561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298208,782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254801,8279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298194,6885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254775,6091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298183,5689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254753,8475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298176,7176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254741,6913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298035,6518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254802,0901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298014,7055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254798,6816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297962,2104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254758,698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297959,3658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254732,3481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297911,2669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254679,1239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297859,579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254684,1446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297818,8187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254688,1039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297806,9063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254751,8795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297801,0569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254770,5547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297760,4573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254884,7375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297760,4092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254884,876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297701,1964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255059,4763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297643,5352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255227,5218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297643,5333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255227,5274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297629,3849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255268,8406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297080,6858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255345,7018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297083,0842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255340,8503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297086,1873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255319,8752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297089,0319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255302,833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297093,6866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255290,248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297105,8406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255219,4572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297106,8203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255204,9408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297102,6082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255173,1811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297095,4968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255155,6145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297087,8682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255136,0815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297081,5326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255122,1855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297071,7059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255106,7164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297034,9852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255056,3763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297001,8849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255018,228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296972,017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254993,1891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296936,3307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254987,4209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296922,8837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254988,2075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296890,1713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254984,799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296871,0352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254992,5336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296855,3901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255008,396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296848,9252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255008,9203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296830,8234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255002,4967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296810,0064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254995,4177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296763,9763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254963,9551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296735,0135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254945,8641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296707,3437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254929,8707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296675,0192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254896,3106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296667,2613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254877,1709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296667,0027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254860,3909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296679,6739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254820,8005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296683,165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254799,8255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296681,0962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254785,4051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296689,242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254769,4117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296698,4221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254766,6587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296709,9297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254769,2806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296723,2474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254777,2773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296761,0024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254775,3109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296773,4151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254759,1863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296781,0314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254740,4506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296781,3023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254739,7844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296785,5691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254720,7758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296783,371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254693,6393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296773,4151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254670,4357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296763,3298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254651,9515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296724,6697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254613,1476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296690,7935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254598,9895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296663,253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254598,334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296645,5392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254614,5897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296645,2806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254641,0707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296651,4869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254667,8138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296652,5213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254679,8745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296637,5227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254703,8647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296615,1541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254715,532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296595,7594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254724,9708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296584,8984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254726,5439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296574,2959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254718,5472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296575,4596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254703,0781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296581,9245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254694,2948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296584,8984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254682,4964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296578,0455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254671,2223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296572,7443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254664,5365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296562,9177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254648,2808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296541,9714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254610,5258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296536,9287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254594,9256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296524,5161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254578,2767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296504,6042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254568,0513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296485,856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254563,0698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296466,7198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254554,0243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296452,6263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254530,0341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296450,0404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254504,2086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296458,5741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254472,3527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296468,4007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254449,018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296474,4777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254429,2228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296481,3305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254398,1535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296498,1393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254369,1818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296518,3098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254355,4169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296543,5229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254347,8135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296573,3908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254344,9294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296607,7841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254344,0117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296642,436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254347,0269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296675,5364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254350,0421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296702,9476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254345,0605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296713,9379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254342,1764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296725,0576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254338,3747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296756,2184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254305,4701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296759,8388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254289,0834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296757,5114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254269,6815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296757,8993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254253,5569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296759,7741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254234,4172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296758,1579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254210,5581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296768,5017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254170,4433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296790,741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254146,8464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296803,9294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254132,9504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296809,6186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254110,4023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296803,6708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254056,6538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296792,034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254039,0872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296739,7975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254013,1306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296706,3093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253998,8413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296681,6134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253988,0916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296655,2365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253975,2444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296611,4045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253951,3853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296600,802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253944,044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296579,2092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253930,9346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296568,6068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253924,511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296562,0126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253909,5663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296562,4005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253894,7527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296566,4087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253866,1742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296574,4252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253829,7301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296583,2175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253809,5416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296590,9754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253800,8894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296609,7236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253787,5178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296658,8569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253751,9914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296696,8706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253708,7304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296718,8512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253656,2928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296733,074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253621,684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296748,8177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253590,2406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296759,693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253573,8355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296762,6833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253571,8683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296771,8635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253564,2648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296784,2761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253550,5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296796,0422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253517,4643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296786,0863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253476,0386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296780,9144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253456,1123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296771,7342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253431,0734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296740,444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253401,0528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296702,4304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253379,0291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296664,1581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253368,6726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296652,9092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253365,3953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296639,2036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253360,0204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296615,1541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253355,0389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296598,5393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253350,7128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296580,4376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253344,9446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296554,8365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253346,3867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296541,1309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253348,222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296525,1267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253344,6876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296518,0986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253341,8372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296513,2025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253339,3076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296495,2301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253321,6099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296482,171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253287,9187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296476,094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253265,1084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296474,2838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253238,2341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587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296485,2741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253214,375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296496,1352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253196,8084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296498,314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253192,691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296514,369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253162,3507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296522,6413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253159,1845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296560,0085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253139,5204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296595,3069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253111,073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296626,597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253076,9886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296636,6823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253051,4252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296632,8033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253033,2032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296618,1926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253017,7341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296600,996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252997,5456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296590,6521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252979,7168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296586,6439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252973,2932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296585,8681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252961,757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296585,8681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252943,1416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296579,4032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252935,6693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296571,9039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252934,6205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296551,6041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252937,8979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296526,003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252940,6508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296487,8601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252939,0777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296471,3099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252936,0625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296460,4489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252928,4591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296449,3292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252920,0691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296447,5774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252919,6895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296419,9786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252906,8286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296410,2812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252900,2739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296396,4463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252888,0821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296391,7892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252884,044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296388,4259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252880,536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296384,8095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252876,0215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296378,2152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252865,2718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296366,5784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252842,7236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620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296358,9498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252821,7486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296357,0103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252787,7953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296363,8631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252743,6166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296370,3281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252712,5473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296379,3789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252685,4109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296390,7572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252668,2376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296393,2866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252664,9717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296394,9455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252662,1128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296399,5171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252649,7861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296400,946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252644,0618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296407,1457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252638,9708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296424,601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252628,09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296442,832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252614,7185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296469,0795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252604,7553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296486,1469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252604,6242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296509,5498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252606,7217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296658,8892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252633,0716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296710,7378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252640,3473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296748,3635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252639,8229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296757,673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252638,3809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296764,3965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252628,68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296764,2672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252597,2174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296761,552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252559,0691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296766,2067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252550,6791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296780,4295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252541,1092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296923,304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252427,3196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297104,1921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252280,1011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297218,7502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252187,0244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297367,3138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252061,5675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297474,7606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251977,4051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297611,1702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251866,6307</w:t>
            </w:r>
          </w:p>
        </w:tc>
      </w:tr>
      <w:tr w:rsidR="00863438" w:rsidRPr="00970C7C" w:rsidTr="00D022D3">
        <w:trPr>
          <w:trHeight w:val="300"/>
        </w:trPr>
        <w:tc>
          <w:tcPr>
            <w:tcW w:w="1111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297685,8958</w:t>
            </w:r>
          </w:p>
        </w:tc>
        <w:tc>
          <w:tcPr>
            <w:tcW w:w="1944" w:type="pct"/>
            <w:noWrap/>
            <w:vAlign w:val="center"/>
            <w:hideMark/>
          </w:tcPr>
          <w:p w:rsidR="00863438" w:rsidRPr="00970C7C" w:rsidRDefault="00863438" w:rsidP="00D022D3">
            <w:pPr>
              <w:spacing w:after="0"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70C7C">
              <w:rPr>
                <w:color w:val="000000"/>
                <w:kern w:val="0"/>
                <w:sz w:val="18"/>
                <w:szCs w:val="18"/>
                <w:lang w:eastAsia="ru-RU"/>
              </w:rPr>
              <w:t>251804,4272</w:t>
            </w:r>
          </w:p>
        </w:tc>
      </w:tr>
    </w:tbl>
    <w:p w:rsidR="00863438" w:rsidRDefault="00863438" w:rsidP="00863438">
      <w:pPr>
        <w:sectPr w:rsidR="00863438" w:rsidSect="00863438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863438" w:rsidRDefault="00863438" w:rsidP="00863438"/>
    <w:p w:rsidR="005F0DD8" w:rsidRPr="00485FEC" w:rsidRDefault="008359F8" w:rsidP="008359F8">
      <w:pPr>
        <w:pStyle w:val="3"/>
        <w:keepLines w:val="0"/>
        <w:suppressAutoHyphens/>
        <w:spacing w:before="360" w:after="120" w:line="360" w:lineRule="auto"/>
        <w:ind w:left="1077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8" w:name="_Toc378669452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2.2.3 </w:t>
      </w:r>
      <w:r w:rsidR="005F0DD8"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28"/>
    </w:p>
    <w:p w:rsidR="00CB3076" w:rsidRDefault="00CB3076" w:rsidP="009F5419">
      <w:pPr>
        <w:suppressAutoHyphens/>
        <w:spacing w:after="0" w:line="360" w:lineRule="auto"/>
        <w:ind w:firstLine="851"/>
        <w:jc w:val="both"/>
      </w:pPr>
      <w:bookmarkStart w:id="29" w:name="_Toc268263727"/>
      <w:bookmarkStart w:id="30" w:name="_Toc298142858"/>
      <w:r>
        <w:t xml:space="preserve">Генеральным планом </w:t>
      </w:r>
      <w:r w:rsidR="003F0E86" w:rsidRPr="00F97EBB">
        <w:t>муниципального образования</w:t>
      </w:r>
      <w:r w:rsidR="003F0E86">
        <w:rPr>
          <w:b/>
        </w:rPr>
        <w:t xml:space="preserve"> </w:t>
      </w:r>
      <w:r w:rsidR="003F0E86">
        <w:t xml:space="preserve">«село </w:t>
      </w:r>
      <w:r w:rsidR="00CA0F05">
        <w:t>Чонтаул</w:t>
      </w:r>
      <w:r w:rsidR="003F0E86">
        <w:t xml:space="preserve">» </w:t>
      </w:r>
      <w:r w:rsidR="006D37B0">
        <w:t>Кизилюртовского</w:t>
      </w:r>
      <w:r w:rsidR="003F0E86">
        <w:t xml:space="preserve"> района</w:t>
      </w:r>
      <w:r w:rsidR="00766ECC" w:rsidRPr="00C462DD">
        <w:rPr>
          <w:iCs/>
          <w:color w:val="000000" w:themeColor="text1"/>
        </w:rPr>
        <w:t xml:space="preserve"> Республики Дагестан</w:t>
      </w:r>
      <w: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9D2D6A" w:rsidRDefault="00CB3076" w:rsidP="00927268">
      <w:pPr>
        <w:numPr>
          <w:ilvl w:val="0"/>
          <w:numId w:val="7"/>
        </w:numPr>
        <w:suppressAutoHyphens/>
        <w:spacing w:after="0" w:line="360" w:lineRule="auto"/>
        <w:jc w:val="both"/>
      </w:pPr>
      <w:r w:rsidRPr="009D2D6A">
        <w:t>Зона градостроительного использования:</w:t>
      </w:r>
    </w:p>
    <w:p w:rsidR="00CB3076" w:rsidRPr="009D2D6A" w:rsidRDefault="002F08EF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Жил</w:t>
      </w:r>
      <w:r>
        <w:t>ая</w:t>
      </w:r>
      <w:r w:rsidRPr="009D2D6A">
        <w:t xml:space="preserve"> </w:t>
      </w:r>
      <w:r w:rsidR="00F233E5" w:rsidRPr="009D2D6A">
        <w:t>зона</w:t>
      </w:r>
      <w:r w:rsidR="00BB5500">
        <w:t xml:space="preserve"> (Ж)</w:t>
      </w:r>
      <w:r w:rsidR="00C24161">
        <w:t>;</w:t>
      </w:r>
    </w:p>
    <w:p w:rsidR="00CB3076" w:rsidRDefault="00CB3076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Общественно-деловая зона</w:t>
      </w:r>
      <w:r w:rsidR="00BB5500">
        <w:t xml:space="preserve"> (О)</w:t>
      </w:r>
      <w:r w:rsidR="00C24161">
        <w:t>;</w:t>
      </w:r>
    </w:p>
    <w:p w:rsidR="00C24161" w:rsidRPr="009D2D6A" w:rsidRDefault="00C24161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>
        <w:lastRenderedPageBreak/>
        <w:t>Зона производственного использования</w:t>
      </w:r>
      <w:r w:rsidR="00BB5500">
        <w:t xml:space="preserve"> (П)</w:t>
      </w:r>
      <w:r>
        <w:t>;</w:t>
      </w:r>
    </w:p>
    <w:p w:rsidR="00CB3076" w:rsidRPr="009D2D6A" w:rsidRDefault="00CB3076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Зона инженерной и транспортной инфраструктуры</w:t>
      </w:r>
      <w:r w:rsidR="00BB5500">
        <w:t xml:space="preserve"> (И-Т)</w:t>
      </w:r>
      <w:r w:rsidR="00C24161">
        <w:t>;</w:t>
      </w:r>
    </w:p>
    <w:p w:rsidR="00CB3076" w:rsidRDefault="00CB3076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Зона сельскохозяйственного использования</w:t>
      </w:r>
      <w:r w:rsidR="00BB5500">
        <w:t xml:space="preserve"> (Сх)</w:t>
      </w:r>
      <w:r w:rsidR="00C24161">
        <w:t>;</w:t>
      </w:r>
    </w:p>
    <w:p w:rsidR="00CB3076" w:rsidRPr="009D2D6A" w:rsidRDefault="00CB3076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Зона специального назначения</w:t>
      </w:r>
      <w:r w:rsidR="0091247B">
        <w:t xml:space="preserve"> (Сп)</w:t>
      </w:r>
      <w:r w:rsidR="00C24161">
        <w:t>;</w:t>
      </w:r>
    </w:p>
    <w:p w:rsidR="00CB3076" w:rsidRDefault="00CB3076" w:rsidP="00927268">
      <w:pPr>
        <w:numPr>
          <w:ilvl w:val="1"/>
          <w:numId w:val="7"/>
        </w:numPr>
        <w:suppressAutoHyphens/>
        <w:spacing w:after="0" w:line="360" w:lineRule="auto"/>
        <w:jc w:val="both"/>
      </w:pPr>
      <w:r w:rsidRPr="009D2D6A">
        <w:t>Зона иного назначения (территория общего пользования)</w:t>
      </w:r>
      <w:r>
        <w:t>.</w:t>
      </w:r>
    </w:p>
    <w:p w:rsidR="00F233E5" w:rsidRDefault="00490E62" w:rsidP="00927268">
      <w:pPr>
        <w:numPr>
          <w:ilvl w:val="0"/>
          <w:numId w:val="7"/>
        </w:numPr>
        <w:suppressAutoHyphens/>
        <w:spacing w:after="0" w:line="360" w:lineRule="auto"/>
        <w:jc w:val="both"/>
      </w:pPr>
      <w:r w:rsidRPr="00490E62">
        <w:t>Зона инженерной и транспортной инфраструктуры</w:t>
      </w:r>
      <w:r w:rsidR="00C24161">
        <w:t>.</w:t>
      </w:r>
    </w:p>
    <w:p w:rsidR="00C24161" w:rsidRDefault="00C24161" w:rsidP="00927268">
      <w:pPr>
        <w:numPr>
          <w:ilvl w:val="0"/>
          <w:numId w:val="7"/>
        </w:numPr>
        <w:suppressAutoHyphens/>
        <w:spacing w:after="0" w:line="360" w:lineRule="auto"/>
        <w:jc w:val="both"/>
      </w:pPr>
      <w:r w:rsidRPr="00C24161">
        <w:t>Зона сельскохозяйственного использования</w:t>
      </w:r>
      <w:r>
        <w:t>.</w:t>
      </w:r>
    </w:p>
    <w:p w:rsidR="00C24161" w:rsidRDefault="00C24161" w:rsidP="00927268">
      <w:pPr>
        <w:numPr>
          <w:ilvl w:val="0"/>
          <w:numId w:val="7"/>
        </w:numPr>
        <w:suppressAutoHyphens/>
        <w:spacing w:after="0" w:line="360" w:lineRule="auto"/>
        <w:jc w:val="both"/>
      </w:pPr>
      <w:r w:rsidRPr="00C24161">
        <w:t>Зона рекреационного назначения</w:t>
      </w:r>
      <w:r>
        <w:t>.</w:t>
      </w:r>
    </w:p>
    <w:p w:rsidR="00452894" w:rsidRDefault="00452894" w:rsidP="00452894">
      <w:pPr>
        <w:widowControl w:val="0"/>
        <w:suppressAutoHyphens/>
        <w:spacing w:after="0" w:line="360" w:lineRule="auto"/>
        <w:ind w:firstLine="851"/>
        <w:jc w:val="both"/>
        <w:rPr>
          <w:b/>
        </w:rPr>
      </w:pP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>
        <w:rPr>
          <w:b/>
        </w:rPr>
        <w:t>Г</w:t>
      </w:r>
      <w:r w:rsidRPr="00457626">
        <w:rPr>
          <w:b/>
        </w:rPr>
        <w:t>енеральным планом</w:t>
      </w:r>
      <w:r w:rsidRPr="00457626">
        <w:rPr>
          <w:b/>
          <w:i/>
        </w:rPr>
        <w:t xml:space="preserve"> </w:t>
      </w:r>
      <w:r w:rsidRPr="00457626">
        <w:t>определено следующее функциональное назначение зон (по видам).</w:t>
      </w:r>
    </w:p>
    <w:p w:rsidR="00887DE0" w:rsidRPr="00457626" w:rsidRDefault="00887DE0" w:rsidP="00887DE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 xml:space="preserve">Зона градостроительного использования </w:t>
      </w:r>
      <w:r w:rsidRPr="00457626">
        <w:t>– площадь зоны к концу расчетного срока</w:t>
      </w:r>
      <w:r>
        <w:t xml:space="preserve"> составит  </w:t>
      </w:r>
      <w:r w:rsidR="008C38F2">
        <w:t>5</w:t>
      </w:r>
      <w:r w:rsidR="00863438">
        <w:t>27,3</w:t>
      </w:r>
      <w:r w:rsidR="008C38F2">
        <w:t xml:space="preserve"> </w:t>
      </w:r>
      <w:r>
        <w:t>га</w:t>
      </w:r>
      <w:r w:rsidRPr="00457626">
        <w:t>:</w:t>
      </w:r>
    </w:p>
    <w:p w:rsidR="00887DE0" w:rsidRPr="00457626" w:rsidRDefault="00887DE0" w:rsidP="00927268">
      <w:pPr>
        <w:keepNext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Жилая зона (Ж)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57626" w:rsidRDefault="00887DE0" w:rsidP="00887DE0">
      <w:pPr>
        <w:pStyle w:val="af9"/>
        <w:widowControl w:val="0"/>
        <w:suppressAutoHyphens/>
        <w:spacing w:after="0" w:line="360" w:lineRule="auto"/>
        <w:ind w:left="0" w:firstLine="851"/>
        <w:jc w:val="both"/>
      </w:pPr>
      <w:r w:rsidRPr="00457626">
        <w:t xml:space="preserve">Жилая зона к </w:t>
      </w:r>
      <w:r>
        <w:t>203</w:t>
      </w:r>
      <w:r w:rsidR="008C38F2">
        <w:t>4</w:t>
      </w:r>
      <w:r w:rsidRPr="00457626">
        <w:t xml:space="preserve"> году будет занимать  </w:t>
      </w:r>
      <w:r w:rsidR="00863438">
        <w:t>372,6</w:t>
      </w:r>
      <w:r w:rsidRPr="00457626">
        <w:t xml:space="preserve">га или </w:t>
      </w:r>
      <w:r w:rsidR="008C38F2">
        <w:t>1</w:t>
      </w:r>
      <w:r w:rsidR="00863438">
        <w:t>0,1</w:t>
      </w:r>
      <w:r w:rsidR="00371E82">
        <w:t xml:space="preserve"> </w:t>
      </w:r>
      <w:r w:rsidRPr="00457626">
        <w:t>% территории муниципального образования.</w:t>
      </w:r>
    </w:p>
    <w:p w:rsidR="00887DE0" w:rsidRPr="00457626" w:rsidRDefault="00887DE0" w:rsidP="00887DE0">
      <w:pPr>
        <w:keepNext/>
        <w:widowControl w:val="0"/>
        <w:suppressAutoHyphens/>
        <w:spacing w:line="240" w:lineRule="auto"/>
        <w:rPr>
          <w:i/>
        </w:rPr>
      </w:pPr>
      <w:r w:rsidRPr="00457626">
        <w:rPr>
          <w:i/>
        </w:rPr>
        <w:t xml:space="preserve">Нормативные показатели плотности застройки участков жилой зоны: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Коэффициент застройки - 0,2-0,6;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Коэффициент плотности застройки - 0,4-1,2.  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Плотность населения для жилых зон составляет – 40-70 чел/га.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Максимальная и средняя этажность: индивидуальная застройки включая цоколь – 4 этажа. </w:t>
      </w:r>
    </w:p>
    <w:p w:rsidR="00887DE0" w:rsidRPr="00457626" w:rsidRDefault="00887DE0" w:rsidP="00887DE0">
      <w:pPr>
        <w:pStyle w:val="af9"/>
        <w:widowControl w:val="0"/>
        <w:suppressAutoHyphens/>
        <w:spacing w:after="0" w:line="360" w:lineRule="auto"/>
        <w:jc w:val="both"/>
      </w:pPr>
    </w:p>
    <w:p w:rsidR="00887DE0" w:rsidRPr="00457626" w:rsidRDefault="00887DE0" w:rsidP="00927268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Общественно-деловая зона (О)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</w:t>
      </w:r>
      <w:r w:rsidRPr="00457626">
        <w:lastRenderedPageBreak/>
        <w:t>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57626" w:rsidRDefault="00887DE0" w:rsidP="00887DE0">
      <w:pPr>
        <w:pStyle w:val="af9"/>
        <w:widowControl w:val="0"/>
        <w:suppressAutoHyphens/>
        <w:spacing w:after="0" w:line="360" w:lineRule="auto"/>
        <w:ind w:left="737"/>
        <w:jc w:val="both"/>
      </w:pPr>
      <w:r w:rsidRPr="00457626">
        <w:t xml:space="preserve">Площадь зоны- </w:t>
      </w:r>
      <w:r w:rsidR="008C38F2">
        <w:t>17</w:t>
      </w:r>
      <w:r w:rsidR="00863438">
        <w:t>,2</w:t>
      </w:r>
      <w:r w:rsidRPr="00457626">
        <w:t xml:space="preserve"> га (0,</w:t>
      </w:r>
      <w:r w:rsidR="00863438">
        <w:t>5</w:t>
      </w:r>
      <w:r w:rsidRPr="00457626">
        <w:t xml:space="preserve"> % территории муниципального образования.)</w:t>
      </w:r>
    </w:p>
    <w:p w:rsidR="00887DE0" w:rsidRPr="00457626" w:rsidRDefault="00887DE0" w:rsidP="00887DE0">
      <w:pPr>
        <w:keepNext/>
        <w:widowControl w:val="0"/>
        <w:suppressAutoHyphens/>
        <w:spacing w:line="360" w:lineRule="auto"/>
        <w:ind w:firstLine="851"/>
        <w:rPr>
          <w:i/>
        </w:rPr>
      </w:pPr>
      <w:r w:rsidRPr="00457626">
        <w:rPr>
          <w:i/>
        </w:rPr>
        <w:t xml:space="preserve">Нормативные показатели плотности застройки участков общественно- деловой зоны: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Коэффициент застройки- 0,8-1; 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>Коэффициент плотности застройки – 2,4-3;</w:t>
      </w:r>
    </w:p>
    <w:p w:rsidR="00887DE0" w:rsidRPr="00457626" w:rsidRDefault="00887DE0" w:rsidP="00887DE0">
      <w:pPr>
        <w:pStyle w:val="af9"/>
        <w:widowControl w:val="0"/>
        <w:numPr>
          <w:ilvl w:val="0"/>
          <w:numId w:val="5"/>
        </w:numPr>
        <w:suppressAutoHyphens/>
        <w:spacing w:after="0" w:line="360" w:lineRule="auto"/>
        <w:ind w:left="1094" w:hanging="357"/>
        <w:jc w:val="both"/>
      </w:pPr>
      <w:r w:rsidRPr="00457626">
        <w:t xml:space="preserve">Максимальная и средняя этажность- 5 этажей. </w:t>
      </w:r>
    </w:p>
    <w:p w:rsidR="00887DE0" w:rsidRPr="00C339D1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</w:pPr>
    </w:p>
    <w:p w:rsidR="00887DE0" w:rsidRPr="00C339D1" w:rsidRDefault="00887DE0" w:rsidP="00927268">
      <w:pPr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</w:rPr>
      </w:pPr>
      <w:r w:rsidRPr="00C339D1">
        <w:rPr>
          <w:i/>
          <w:caps/>
        </w:rPr>
        <w:t>Зона производственного использования (П)</w:t>
      </w:r>
    </w:p>
    <w:p w:rsidR="00887DE0" w:rsidRPr="00C339D1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C339D1"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 w:rsidR="00BB4C83">
        <w:t xml:space="preserve"> в границах населенных пунктов</w:t>
      </w:r>
      <w:r w:rsidRPr="00C339D1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887DE0" w:rsidRPr="00C339D1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C339D1">
        <w:t>Площадь зоны производственного использования на 01.01.203</w:t>
      </w:r>
      <w:r w:rsidR="008C38F2">
        <w:t>4</w:t>
      </w:r>
      <w:r w:rsidRPr="00C339D1">
        <w:t xml:space="preserve"> г. составит</w:t>
      </w:r>
      <w:r w:rsidR="008C38F2">
        <w:t xml:space="preserve"> </w:t>
      </w:r>
      <w:r w:rsidR="00863438">
        <w:t>6,6</w:t>
      </w:r>
      <w:r w:rsidRPr="00C339D1">
        <w:t xml:space="preserve">  га или </w:t>
      </w:r>
      <w:r w:rsidR="009F1ED3">
        <w:t>0,</w:t>
      </w:r>
      <w:r w:rsidR="008C38F2">
        <w:t>2</w:t>
      </w:r>
      <w:r w:rsidRPr="00C339D1">
        <w:t xml:space="preserve">% от общей площади </w:t>
      </w:r>
      <w:r w:rsidR="00252F3C" w:rsidRPr="00F97EBB">
        <w:t>муниципального образования</w:t>
      </w:r>
      <w:r w:rsidR="00252F3C">
        <w:rPr>
          <w:b/>
        </w:rPr>
        <w:t xml:space="preserve"> </w:t>
      </w:r>
      <w:r w:rsidR="00252F3C">
        <w:t xml:space="preserve">«село </w:t>
      </w:r>
      <w:r w:rsidR="00CA0F05">
        <w:t>Чонтаул</w:t>
      </w:r>
      <w:r w:rsidR="00252F3C">
        <w:t>»</w:t>
      </w:r>
      <w:r w:rsidRPr="00C339D1">
        <w:t>.</w:t>
      </w:r>
    </w:p>
    <w:p w:rsidR="00887DE0" w:rsidRPr="00457626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</w:pPr>
    </w:p>
    <w:p w:rsidR="00887DE0" w:rsidRPr="00457626" w:rsidRDefault="00887DE0" w:rsidP="00927268">
      <w:pPr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Зона инженерной и транспортной инфраструктуры (И-Т)</w:t>
      </w:r>
    </w:p>
    <w:p w:rsidR="00887DE0" w:rsidRPr="00457626" w:rsidRDefault="00887DE0" w:rsidP="00887DE0">
      <w:pPr>
        <w:suppressAutoHyphens/>
        <w:spacing w:after="0" w:line="360" w:lineRule="auto"/>
        <w:ind w:firstLine="851"/>
        <w:jc w:val="both"/>
      </w:pPr>
      <w:r w:rsidRPr="00457626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457626" w:rsidRDefault="00887DE0" w:rsidP="00887DE0">
      <w:pPr>
        <w:suppressAutoHyphens/>
        <w:spacing w:after="0" w:line="360" w:lineRule="auto"/>
        <w:ind w:firstLine="851"/>
        <w:jc w:val="both"/>
      </w:pPr>
      <w:r w:rsidRPr="00457626"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457626" w:rsidRDefault="00887DE0" w:rsidP="00887DE0">
      <w:pPr>
        <w:suppressAutoHyphens/>
        <w:spacing w:after="0" w:line="360" w:lineRule="auto"/>
        <w:ind w:firstLine="851"/>
        <w:jc w:val="both"/>
      </w:pPr>
      <w:r w:rsidRPr="00457626">
        <w:t xml:space="preserve">Площадь под зоной инженерной и транспортной инфраструктуры в границах </w:t>
      </w:r>
      <w:r w:rsidR="00BB4C83">
        <w:t>села</w:t>
      </w:r>
      <w:r w:rsidRPr="00457626">
        <w:t xml:space="preserve"> к концу расчетного срока составит </w:t>
      </w:r>
      <w:r w:rsidR="00863438">
        <w:t>74,2</w:t>
      </w:r>
      <w:r w:rsidRPr="00457626">
        <w:t xml:space="preserve"> га или </w:t>
      </w:r>
      <w:r w:rsidR="00863438">
        <w:t>2</w:t>
      </w:r>
      <w:r w:rsidR="00396764">
        <w:t xml:space="preserve"> </w:t>
      </w:r>
      <w:r w:rsidRPr="00457626">
        <w:t xml:space="preserve">% 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887DE0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927268">
      <w:pPr>
        <w:keepNext/>
        <w:widowControl w:val="0"/>
        <w:numPr>
          <w:ilvl w:val="0"/>
          <w:numId w:val="11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сельскохозяйственного исплользования (С</w:t>
      </w:r>
      <w:r w:rsidR="00A74B03">
        <w:rPr>
          <w:i/>
          <w:caps/>
        </w:rPr>
        <w:t>х</w:t>
      </w:r>
      <w:r w:rsidRPr="00457626">
        <w:rPr>
          <w:i/>
          <w:caps/>
        </w:rPr>
        <w:t>)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</w:t>
      </w:r>
      <w:r w:rsidRPr="00457626">
        <w:lastRenderedPageBreak/>
        <w:t>размещение объектов инженерной и транспортной инфраструктур, связанных с обслуживанием данной зоны.</w:t>
      </w:r>
    </w:p>
    <w:p w:rsidR="00887DE0" w:rsidRDefault="00887DE0" w:rsidP="00887DE0">
      <w:pPr>
        <w:widowControl w:val="0"/>
        <w:suppressAutoHyphens/>
        <w:spacing w:line="360" w:lineRule="auto"/>
        <w:ind w:firstLine="709"/>
        <w:jc w:val="both"/>
      </w:pPr>
      <w:r w:rsidRPr="00457626">
        <w:t xml:space="preserve">Зона сельскохозяйственного использования к </w:t>
      </w:r>
      <w:r>
        <w:t>203</w:t>
      </w:r>
      <w:r w:rsidR="008C38F2">
        <w:t>4</w:t>
      </w:r>
      <w:r w:rsidRPr="00457626">
        <w:t xml:space="preserve"> г. </w:t>
      </w:r>
      <w:r w:rsidR="004171AB">
        <w:t xml:space="preserve"> в с. </w:t>
      </w:r>
      <w:r w:rsidR="00CA0F05">
        <w:t>Чонтаул</w:t>
      </w:r>
      <w:r w:rsidR="004171AB">
        <w:t xml:space="preserve"> </w:t>
      </w:r>
      <w:r>
        <w:t xml:space="preserve">будет </w:t>
      </w:r>
      <w:r w:rsidRPr="00457626">
        <w:t>занима</w:t>
      </w:r>
      <w:r>
        <w:t xml:space="preserve">ть </w:t>
      </w:r>
      <w:r w:rsidRPr="00457626">
        <w:t xml:space="preserve">площадь </w:t>
      </w:r>
      <w:r w:rsidR="00863438">
        <w:t>14,7</w:t>
      </w:r>
      <w:r w:rsidRPr="00457626">
        <w:t xml:space="preserve"> га или </w:t>
      </w:r>
      <w:r w:rsidR="008C38F2">
        <w:t>0,4</w:t>
      </w:r>
      <w:r w:rsidRPr="00457626">
        <w:t>% территории муниципального образования.</w:t>
      </w:r>
    </w:p>
    <w:p w:rsidR="000B4594" w:rsidRDefault="000B4594" w:rsidP="000B4594">
      <w:pPr>
        <w:pStyle w:val="af9"/>
        <w:widowControl w:val="0"/>
        <w:numPr>
          <w:ilvl w:val="0"/>
          <w:numId w:val="38"/>
        </w:numPr>
        <w:tabs>
          <w:tab w:val="left" w:pos="1701"/>
        </w:tabs>
        <w:suppressAutoHyphens/>
        <w:spacing w:line="360" w:lineRule="auto"/>
        <w:ind w:hanging="153"/>
        <w:jc w:val="both"/>
      </w:pPr>
      <w:r>
        <w:t>ЗОНА РЕКРЕАЦИОННОГО НАЗНАЧЕНИЯ (Р)</w:t>
      </w:r>
    </w:p>
    <w:p w:rsidR="000B4594" w:rsidRDefault="000B4594" w:rsidP="000B4594">
      <w:pPr>
        <w:widowControl w:val="0"/>
        <w:suppressAutoHyphens/>
        <w:spacing w:line="360" w:lineRule="auto"/>
        <w:ind w:firstLine="709"/>
        <w:jc w:val="both"/>
      </w:pPr>
      <w:r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0B4594" w:rsidRPr="00457626" w:rsidRDefault="000B4594" w:rsidP="000B4594">
      <w:pPr>
        <w:widowControl w:val="0"/>
        <w:suppressAutoHyphens/>
        <w:spacing w:line="360" w:lineRule="auto"/>
        <w:ind w:firstLine="709"/>
        <w:jc w:val="both"/>
      </w:pPr>
      <w:r>
        <w:t>Зона рекреационного назначения к концу расчетного срока составит 2,5 га или 0,1%  площади муниципального образования.</w:t>
      </w:r>
    </w:p>
    <w:p w:rsidR="00887DE0" w:rsidRDefault="00887DE0" w:rsidP="00887DE0">
      <w:pPr>
        <w:suppressAutoHyphens/>
        <w:spacing w:after="0" w:line="240" w:lineRule="auto"/>
        <w:ind w:firstLine="851"/>
        <w:jc w:val="both"/>
      </w:pPr>
    </w:p>
    <w:p w:rsidR="008C38F2" w:rsidRPr="00457626" w:rsidRDefault="008C38F2" w:rsidP="00887DE0">
      <w:pPr>
        <w:suppressAutoHyphens/>
        <w:spacing w:after="0" w:line="240" w:lineRule="auto"/>
        <w:ind w:firstLine="851"/>
        <w:jc w:val="both"/>
      </w:pPr>
    </w:p>
    <w:p w:rsidR="00887DE0" w:rsidRPr="00457626" w:rsidRDefault="00887DE0" w:rsidP="00927268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  <w:lang w:eastAsia="ru-RU"/>
        </w:rPr>
      </w:pPr>
      <w:r w:rsidRPr="00457626">
        <w:rPr>
          <w:i/>
          <w:caps/>
          <w:lang w:eastAsia="ru-RU"/>
        </w:rPr>
        <w:t>Зона специального назначения (Сп)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специального назначения в границах </w:t>
      </w:r>
      <w:r w:rsidR="00252F3C">
        <w:t xml:space="preserve">села </w:t>
      </w:r>
      <w:r w:rsidR="00CA0F05">
        <w:t>Чонтаул</w:t>
      </w:r>
      <w:r w:rsidR="00252F3C">
        <w:t xml:space="preserve"> </w:t>
      </w:r>
      <w:r w:rsidRPr="00457626">
        <w:t xml:space="preserve"> к расчетному сроку </w:t>
      </w:r>
      <w:r>
        <w:t>будет равна</w:t>
      </w:r>
      <w:r w:rsidRPr="00457626">
        <w:t xml:space="preserve"> </w:t>
      </w:r>
      <w:r w:rsidR="000B4594">
        <w:t>6,6</w:t>
      </w:r>
      <w:r w:rsidRPr="00457626">
        <w:t xml:space="preserve"> га или 0,</w:t>
      </w:r>
      <w:r w:rsidR="000B4594">
        <w:t>2</w:t>
      </w:r>
      <w:r w:rsidRPr="00457626">
        <w:t xml:space="preserve"> % территории </w:t>
      </w:r>
      <w:r w:rsidR="00252F3C">
        <w:t>поселения</w:t>
      </w:r>
      <w:r w:rsidRPr="00457626">
        <w:t xml:space="preserve">. </w:t>
      </w:r>
    </w:p>
    <w:p w:rsidR="00887DE0" w:rsidRPr="00457626" w:rsidRDefault="00887DE0" w:rsidP="00887DE0">
      <w:pPr>
        <w:widowControl w:val="0"/>
        <w:suppressAutoHyphens/>
        <w:spacing w:after="0" w:line="240" w:lineRule="auto"/>
        <w:ind w:left="1571"/>
        <w:jc w:val="both"/>
        <w:rPr>
          <w:i/>
          <w:caps/>
        </w:rPr>
      </w:pPr>
    </w:p>
    <w:p w:rsidR="00887DE0" w:rsidRPr="00457626" w:rsidRDefault="00887DE0" w:rsidP="00927268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Зона иного назначения (территория общего пользования)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иного назначения – </w:t>
      </w:r>
      <w:r w:rsidR="000B4594">
        <w:t>33,0</w:t>
      </w:r>
      <w:r w:rsidRPr="00457626">
        <w:t xml:space="preserve"> га (</w:t>
      </w:r>
      <w:r w:rsidR="008E72FE">
        <w:t>0,</w:t>
      </w:r>
      <w:r w:rsidR="000B4594">
        <w:t>9</w:t>
      </w:r>
      <w:r w:rsidRPr="00457626">
        <w:t xml:space="preserve">% от площади </w:t>
      </w:r>
      <w:r w:rsidR="00252F3C">
        <w:t>муниципального образования</w:t>
      </w:r>
      <w:r w:rsidRPr="00457626">
        <w:t xml:space="preserve"> на расчетный срок).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инженерной и транспортной инфраструктуры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инженерной и транспортной инфраструктуры предназначены для </w:t>
      </w:r>
      <w:r w:rsidRPr="00457626">
        <w:lastRenderedPageBreak/>
        <w:t xml:space="preserve">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887DE0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 инженерной и транспортной инфраструктур</w:t>
      </w:r>
      <w:r w:rsidRPr="00AF3D7D">
        <w:t xml:space="preserve"> </w:t>
      </w:r>
      <w:r w:rsidRPr="00457626">
        <w:t>на расчетный срок</w:t>
      </w:r>
      <w:r>
        <w:t xml:space="preserve"> составит </w:t>
      </w:r>
      <w:r w:rsidR="000B4594">
        <w:t>10</w:t>
      </w:r>
      <w:r w:rsidR="00D26F25">
        <w:t>,8</w:t>
      </w:r>
      <w:r w:rsidR="00BF1AFE">
        <w:t xml:space="preserve"> га (0,</w:t>
      </w:r>
      <w:r w:rsidR="000B4594">
        <w:t>3</w:t>
      </w:r>
      <w:r>
        <w:t>% территории муниципального образования</w:t>
      </w:r>
      <w:r w:rsidRPr="00457626">
        <w:t>).</w:t>
      </w:r>
    </w:p>
    <w:p w:rsidR="004C74B0" w:rsidRPr="00457626" w:rsidRDefault="004C74B0" w:rsidP="00887DE0">
      <w:pPr>
        <w:widowControl w:val="0"/>
        <w:suppressAutoHyphens/>
        <w:spacing w:after="0" w:line="360" w:lineRule="auto"/>
        <w:ind w:firstLine="851"/>
        <w:jc w:val="both"/>
      </w:pPr>
    </w:p>
    <w:p w:rsidR="00887DE0" w:rsidRPr="00457626" w:rsidRDefault="00887DE0" w:rsidP="00887DE0">
      <w:pPr>
        <w:widowControl w:val="0"/>
        <w:suppressAutoHyphens/>
        <w:spacing w:after="0" w:line="240" w:lineRule="auto"/>
        <w:jc w:val="both"/>
      </w:pP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сельскохозяйственного использования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 сельскохозяйственного использования</w:t>
      </w:r>
      <w:r>
        <w:t xml:space="preserve"> на 01.01.203</w:t>
      </w:r>
      <w:r w:rsidR="00D26F25">
        <w:t>4</w:t>
      </w:r>
      <w:r>
        <w:t xml:space="preserve"> г. будет равна </w:t>
      </w:r>
      <w:r w:rsidR="000B4594">
        <w:t>2 729,6</w:t>
      </w:r>
      <w:r>
        <w:t xml:space="preserve"> га  или </w:t>
      </w:r>
      <w:r w:rsidR="00D76133">
        <w:t>7</w:t>
      </w:r>
      <w:r w:rsidR="000B4594">
        <w:t>4</w:t>
      </w:r>
      <w:r w:rsidR="00D26F25">
        <w:t>,3</w:t>
      </w:r>
      <w:r w:rsidRPr="00457626">
        <w:t xml:space="preserve">% </w:t>
      </w:r>
      <w:r>
        <w:t xml:space="preserve">территории </w:t>
      </w:r>
      <w:r w:rsidR="00252F3C">
        <w:t>поселения</w:t>
      </w:r>
      <w:r w:rsidRPr="00457626">
        <w:t>.</w:t>
      </w:r>
    </w:p>
    <w:p w:rsidR="00887DE0" w:rsidRPr="00457626" w:rsidRDefault="00887DE0" w:rsidP="00887DE0">
      <w:pPr>
        <w:widowControl w:val="0"/>
        <w:suppressAutoHyphens/>
        <w:spacing w:after="0" w:line="240" w:lineRule="auto"/>
        <w:jc w:val="both"/>
        <w:rPr>
          <w:b/>
          <w:caps/>
          <w:u w:val="single"/>
        </w:rPr>
      </w:pP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рекреационного назначения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рекреационного назначения  - </w:t>
      </w:r>
      <w:r w:rsidR="000B4594">
        <w:t>405,8</w:t>
      </w:r>
      <w:r w:rsidRPr="00457626">
        <w:t xml:space="preserve"> га (</w:t>
      </w:r>
      <w:r w:rsidR="000B4594">
        <w:t>11,0</w:t>
      </w:r>
      <w:r w:rsidRPr="00457626">
        <w:t>%</w:t>
      </w:r>
      <w:r>
        <w:t xml:space="preserve"> </w:t>
      </w:r>
      <w:r w:rsidR="00BB4C83">
        <w:t xml:space="preserve">площади </w:t>
      </w:r>
      <w:r>
        <w:t>поселения</w:t>
      </w:r>
      <w:r w:rsidRPr="00457626">
        <w:t>).</w:t>
      </w:r>
    </w:p>
    <w:p w:rsidR="00887DE0" w:rsidRDefault="00887DE0" w:rsidP="00887DE0">
      <w:pPr>
        <w:widowControl w:val="0"/>
        <w:suppressAutoHyphens/>
        <w:spacing w:after="0" w:line="360" w:lineRule="auto"/>
        <w:ind w:firstLine="851"/>
        <w:jc w:val="both"/>
      </w:pPr>
      <w:r w:rsidRPr="00457626">
        <w:t>Границы функциональных зон с параметрами развития таких зон установлены на «Карте функциональных зон».</w:t>
      </w:r>
      <w:r w:rsidR="006F592B">
        <w:t xml:space="preserve"> </w:t>
      </w:r>
    </w:p>
    <w:p w:rsidR="00725516" w:rsidRPr="00725516" w:rsidRDefault="00725516" w:rsidP="00725516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725516">
        <w:rPr>
          <w:b/>
          <w:caps/>
          <w:u w:val="single"/>
        </w:rPr>
        <w:t xml:space="preserve">ЗОНА СПЕЦИАЛЬНОГО НАЗНАЧЕНИЯ </w:t>
      </w:r>
    </w:p>
    <w:p w:rsidR="00725516" w:rsidRDefault="00725516" w:rsidP="00725516">
      <w:pPr>
        <w:widowControl w:val="0"/>
        <w:suppressAutoHyphens/>
        <w:spacing w:after="0" w:line="360" w:lineRule="auto"/>
        <w:ind w:firstLine="851"/>
        <w:jc w:val="both"/>
      </w:pPr>
      <w:r>
        <w:t>Зоны специального назначения предназначены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зонах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725516" w:rsidRPr="00457626" w:rsidRDefault="00725516" w:rsidP="00725516">
      <w:pPr>
        <w:widowControl w:val="0"/>
        <w:suppressAutoHyphens/>
        <w:spacing w:after="0" w:line="360" w:lineRule="auto"/>
        <w:ind w:firstLine="851"/>
        <w:jc w:val="both"/>
      </w:pPr>
      <w:r>
        <w:t>Зона специального назначения занимает площадь 1,6 га (0,03% площади муниципального образования).</w:t>
      </w:r>
    </w:p>
    <w:p w:rsidR="00887DE0" w:rsidRPr="00457626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</w:rPr>
      </w:pPr>
      <w:r w:rsidRPr="00457626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887DE0" w:rsidRPr="008C6B58" w:rsidRDefault="00887DE0" w:rsidP="00927268">
      <w:pPr>
        <w:keepNext/>
        <w:widowControl w:val="0"/>
        <w:numPr>
          <w:ilvl w:val="0"/>
          <w:numId w:val="6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lastRenderedPageBreak/>
        <w:t>з</w:t>
      </w:r>
      <w:r w:rsidRPr="00457626">
        <w:rPr>
          <w:b/>
          <w:u w:val="single"/>
        </w:rPr>
        <w:t xml:space="preserve">она градостроительного использования </w:t>
      </w:r>
      <w:r w:rsidRPr="00457626">
        <w:rPr>
          <w:b/>
        </w:rPr>
        <w:t>–</w:t>
      </w:r>
      <w:r w:rsidR="00D26F25">
        <w:rPr>
          <w:b/>
        </w:rPr>
        <w:t>25,4</w:t>
      </w:r>
      <w:r w:rsidRPr="00457626">
        <w:rPr>
          <w:b/>
        </w:rPr>
        <w:t xml:space="preserve"> %;</w:t>
      </w:r>
    </w:p>
    <w:p w:rsidR="008C6B58" w:rsidRPr="008C6B58" w:rsidRDefault="008C6B58" w:rsidP="008C6B58">
      <w:pPr>
        <w:keepNext/>
        <w:widowControl w:val="0"/>
        <w:numPr>
          <w:ilvl w:val="0"/>
          <w:numId w:val="6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</w:t>
      </w:r>
      <w:r>
        <w:rPr>
          <w:b/>
          <w:u w:val="single"/>
        </w:rPr>
        <w:t xml:space="preserve"> производственного</w:t>
      </w:r>
      <w:r w:rsidRPr="00457626">
        <w:rPr>
          <w:b/>
          <w:u w:val="single"/>
        </w:rPr>
        <w:t xml:space="preserve"> использования </w:t>
      </w:r>
      <w:r w:rsidRPr="00457626">
        <w:rPr>
          <w:b/>
        </w:rPr>
        <w:t>–</w:t>
      </w:r>
      <w:r>
        <w:rPr>
          <w:b/>
        </w:rPr>
        <w:t>0,</w:t>
      </w:r>
      <w:r w:rsidR="00D26F25">
        <w:rPr>
          <w:b/>
        </w:rPr>
        <w:t>0</w:t>
      </w:r>
      <w:r w:rsidRPr="00457626">
        <w:rPr>
          <w:b/>
        </w:rPr>
        <w:t xml:space="preserve"> %;</w:t>
      </w:r>
    </w:p>
    <w:p w:rsidR="00887DE0" w:rsidRPr="00CD3BD9" w:rsidRDefault="00887DE0" w:rsidP="0092726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инженерной и транспортной инфраструктуры</w:t>
      </w:r>
      <w:r>
        <w:rPr>
          <w:b/>
        </w:rPr>
        <w:t xml:space="preserve"> – </w:t>
      </w:r>
      <w:r w:rsidR="00BF1AFE">
        <w:rPr>
          <w:b/>
        </w:rPr>
        <w:t>0,</w:t>
      </w:r>
      <w:r w:rsidR="00D26F25">
        <w:rPr>
          <w:b/>
        </w:rPr>
        <w:t>1</w:t>
      </w:r>
      <w:r w:rsidRPr="00457626">
        <w:rPr>
          <w:b/>
        </w:rPr>
        <w:t>%;</w:t>
      </w:r>
    </w:p>
    <w:p w:rsidR="00887DE0" w:rsidRPr="00457626" w:rsidRDefault="00887DE0" w:rsidP="0092726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</w:t>
      </w:r>
      <w:r>
        <w:rPr>
          <w:b/>
          <w:u w:val="single"/>
        </w:rPr>
        <w:t>а</w:t>
      </w:r>
      <w:r w:rsidRPr="00457626">
        <w:rPr>
          <w:b/>
          <w:u w:val="single"/>
        </w:rPr>
        <w:t xml:space="preserve"> сельскохозяйственного использования</w:t>
      </w:r>
      <w:r w:rsidRPr="00457626">
        <w:rPr>
          <w:b/>
        </w:rPr>
        <w:t xml:space="preserve"> –</w:t>
      </w:r>
      <w:r w:rsidR="008C6B58">
        <w:rPr>
          <w:b/>
        </w:rPr>
        <w:t>7</w:t>
      </w:r>
      <w:r w:rsidR="00D26F25">
        <w:rPr>
          <w:b/>
        </w:rPr>
        <w:t>1,3</w:t>
      </w:r>
      <w:r w:rsidR="008C6B58">
        <w:rPr>
          <w:b/>
        </w:rPr>
        <w:t xml:space="preserve"> </w:t>
      </w:r>
      <w:r w:rsidRPr="00457626">
        <w:rPr>
          <w:b/>
        </w:rPr>
        <w:t>%;</w:t>
      </w:r>
    </w:p>
    <w:p w:rsidR="00887DE0" w:rsidRPr="006F592B" w:rsidRDefault="00887DE0" w:rsidP="0092726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рекреационного назначения</w:t>
      </w:r>
      <w:r w:rsidRPr="00457626">
        <w:rPr>
          <w:b/>
        </w:rPr>
        <w:t xml:space="preserve"> –</w:t>
      </w:r>
      <w:r w:rsidR="00D26F25">
        <w:rPr>
          <w:b/>
        </w:rPr>
        <w:t xml:space="preserve">3,2 </w:t>
      </w:r>
      <w:r w:rsidRPr="00457626">
        <w:rPr>
          <w:b/>
        </w:rPr>
        <w:t>%</w:t>
      </w:r>
    </w:p>
    <w:p w:rsidR="006F592B" w:rsidRPr="00887DE0" w:rsidRDefault="006F592B" w:rsidP="0092726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зона специального назначения – 0,03%.</w:t>
      </w:r>
    </w:p>
    <w:p w:rsidR="00887DE0" w:rsidRDefault="00887DE0" w:rsidP="00A74B03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</w:p>
    <w:p w:rsidR="00887DE0" w:rsidRPr="00457626" w:rsidRDefault="00887DE0" w:rsidP="00A74B03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</w:p>
    <w:p w:rsidR="005F0DD8" w:rsidRPr="00957F1A" w:rsidRDefault="005F0DD8" w:rsidP="00927268">
      <w:pPr>
        <w:pStyle w:val="2"/>
        <w:numPr>
          <w:ilvl w:val="1"/>
          <w:numId w:val="9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1" w:name="_Toc378669453"/>
      <w:r w:rsidRPr="00957F1A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29"/>
      <w:bookmarkEnd w:id="30"/>
      <w:bookmarkEnd w:id="31"/>
    </w:p>
    <w:p w:rsidR="005F0DD8" w:rsidRPr="00485FEC" w:rsidRDefault="005F0DD8" w:rsidP="00927268">
      <w:pPr>
        <w:pStyle w:val="3"/>
        <w:keepLines w:val="0"/>
        <w:numPr>
          <w:ilvl w:val="2"/>
          <w:numId w:val="9"/>
        </w:numPr>
        <w:suppressAutoHyphens/>
        <w:spacing w:before="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2" w:name="_Toc378669454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экономической сферы</w:t>
      </w:r>
      <w:bookmarkEnd w:id="32"/>
    </w:p>
    <w:p w:rsidR="005315A8" w:rsidRDefault="005315A8" w:rsidP="005315A8">
      <w:pPr>
        <w:spacing w:after="0" w:line="360" w:lineRule="auto"/>
        <w:ind w:firstLine="851"/>
        <w:jc w:val="both"/>
        <w:rPr>
          <w:color w:val="000000"/>
        </w:rPr>
      </w:pPr>
      <w:r w:rsidRPr="00D02E6F">
        <w:rPr>
          <w:color w:val="000000"/>
          <w:lang w:eastAsia="ru-RU"/>
        </w:rPr>
        <w:t>Определяющими направлениями экономики муниципального образования «на период планирования (до 203</w:t>
      </w:r>
      <w:r w:rsidR="00934B44">
        <w:rPr>
          <w:color w:val="000000"/>
          <w:lang w:eastAsia="ru-RU"/>
        </w:rPr>
        <w:t>4</w:t>
      </w:r>
      <w:r w:rsidRPr="00D02E6F">
        <w:rPr>
          <w:color w:val="000000"/>
          <w:lang w:eastAsia="ru-RU"/>
        </w:rPr>
        <w:t xml:space="preserve"> г.) </w:t>
      </w:r>
      <w:r>
        <w:rPr>
          <w:color w:val="000000"/>
          <w:lang w:eastAsia="ru-RU"/>
        </w:rPr>
        <w:t>являются</w:t>
      </w:r>
      <w:r w:rsidRPr="00D02E6F">
        <w:rPr>
          <w:color w:val="000000"/>
          <w:lang w:eastAsia="ru-RU"/>
        </w:rPr>
        <w:t xml:space="preserve"> </w:t>
      </w:r>
      <w:r>
        <w:rPr>
          <w:color w:val="000000"/>
        </w:rPr>
        <w:t xml:space="preserve">сельское хозяйство и перерабатывающая </w:t>
      </w:r>
      <w:r w:rsidRPr="00D02E6F">
        <w:rPr>
          <w:color w:val="000000"/>
        </w:rPr>
        <w:t xml:space="preserve"> промышленност</w:t>
      </w:r>
      <w:r>
        <w:rPr>
          <w:color w:val="000000"/>
        </w:rPr>
        <w:t>ь</w:t>
      </w:r>
      <w:r w:rsidRPr="00D02E6F">
        <w:rPr>
          <w:color w:val="000000"/>
        </w:rPr>
        <w:t>.</w:t>
      </w:r>
    </w:p>
    <w:p w:rsidR="00701710" w:rsidRDefault="00701710" w:rsidP="00701710">
      <w:pPr>
        <w:spacing w:after="0" w:line="360" w:lineRule="auto"/>
        <w:ind w:firstLine="851"/>
        <w:jc w:val="both"/>
        <w:rPr>
          <w:b/>
          <w:i/>
          <w:u w:val="single"/>
          <w:lang w:eastAsia="ru-RU"/>
        </w:rPr>
      </w:pPr>
      <w:r w:rsidRPr="00556E83">
        <w:rPr>
          <w:b/>
          <w:i/>
          <w:u w:val="single"/>
          <w:lang w:eastAsia="ru-RU"/>
        </w:rPr>
        <w:t xml:space="preserve">Мероприятия генерального плана </w:t>
      </w:r>
    </w:p>
    <w:p w:rsidR="001631B4" w:rsidRPr="00CB2DD8" w:rsidRDefault="001631B4" w:rsidP="001631B4">
      <w:pPr>
        <w:pStyle w:val="af9"/>
        <w:tabs>
          <w:tab w:val="left" w:pos="1428"/>
        </w:tabs>
        <w:spacing w:after="0" w:line="360" w:lineRule="auto"/>
        <w:ind w:left="0" w:firstLine="851"/>
        <w:jc w:val="both"/>
        <w:rPr>
          <w:rFonts w:eastAsia="Times New Roman"/>
          <w:b/>
          <w:lang w:eastAsia="ru-RU"/>
        </w:rPr>
      </w:pPr>
      <w:r w:rsidRPr="00CB2DD8">
        <w:rPr>
          <w:rFonts w:eastAsia="Times New Roman"/>
          <w:b/>
          <w:lang w:eastAsia="ru-RU"/>
        </w:rPr>
        <w:t xml:space="preserve">на </w:t>
      </w:r>
      <w:r w:rsidRPr="00CB2DD8">
        <w:rPr>
          <w:rFonts w:eastAsia="Times New Roman"/>
          <w:b/>
          <w:lang w:val="en-US" w:eastAsia="ru-RU"/>
        </w:rPr>
        <w:t>I</w:t>
      </w:r>
      <w:r w:rsidRPr="00CB2DD8">
        <w:rPr>
          <w:rFonts w:eastAsia="Times New Roman"/>
          <w:b/>
          <w:lang w:eastAsia="ru-RU"/>
        </w:rPr>
        <w:t xml:space="preserve"> очередь (201</w:t>
      </w:r>
      <w:r>
        <w:rPr>
          <w:rFonts w:eastAsia="Times New Roman"/>
          <w:b/>
          <w:lang w:eastAsia="ru-RU"/>
        </w:rPr>
        <w:t>8</w:t>
      </w:r>
      <w:r w:rsidRPr="00CB2DD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г</w:t>
      </w:r>
      <w:r w:rsidRPr="00CB2DD8">
        <w:rPr>
          <w:rFonts w:eastAsia="Times New Roman"/>
          <w:b/>
          <w:lang w:eastAsia="ru-RU"/>
        </w:rPr>
        <w:t xml:space="preserve">г.) </w:t>
      </w:r>
    </w:p>
    <w:p w:rsidR="001631B4" w:rsidRPr="0050456B" w:rsidRDefault="001631B4" w:rsidP="001631B4">
      <w:pPr>
        <w:numPr>
          <w:ilvl w:val="0"/>
          <w:numId w:val="36"/>
        </w:numPr>
        <w:tabs>
          <w:tab w:val="left" w:pos="1428"/>
        </w:tabs>
        <w:spacing w:after="0" w:line="360" w:lineRule="auto"/>
        <w:ind w:left="0" w:firstLine="851"/>
        <w:jc w:val="both"/>
      </w:pPr>
      <w:r>
        <w:t>р</w:t>
      </w:r>
      <w:r w:rsidRPr="00C509C3">
        <w:t>еконструкция и модернизация Чонтаульского консервного завода (плановая мощность 15 млн. услов. банок, продукция длительного срока хранения)</w:t>
      </w:r>
      <w:r>
        <w:t>.</w:t>
      </w:r>
    </w:p>
    <w:p w:rsidR="001631B4" w:rsidRDefault="001631B4" w:rsidP="001631B4">
      <w:pPr>
        <w:pStyle w:val="af9"/>
        <w:tabs>
          <w:tab w:val="left" w:pos="1428"/>
          <w:tab w:val="center" w:pos="5102"/>
        </w:tabs>
        <w:spacing w:after="0" w:line="360" w:lineRule="auto"/>
        <w:ind w:left="851"/>
        <w:jc w:val="both"/>
        <w:rPr>
          <w:rFonts w:eastAsia="Times New Roman"/>
          <w:b/>
          <w:lang w:eastAsia="ru-RU"/>
        </w:rPr>
      </w:pPr>
      <w:r w:rsidRPr="00752715">
        <w:rPr>
          <w:rFonts w:eastAsia="Times New Roman"/>
          <w:b/>
          <w:lang w:eastAsia="ru-RU"/>
        </w:rPr>
        <w:t>на расчетный срок:</w:t>
      </w:r>
    </w:p>
    <w:p w:rsidR="001631B4" w:rsidRDefault="001631B4" w:rsidP="001631B4">
      <w:pPr>
        <w:pStyle w:val="af9"/>
        <w:numPr>
          <w:ilvl w:val="0"/>
          <w:numId w:val="37"/>
        </w:numPr>
        <w:spacing w:after="0" w:line="360" w:lineRule="auto"/>
        <w:ind w:left="0" w:firstLine="851"/>
        <w:jc w:val="both"/>
      </w:pPr>
      <w:r w:rsidRPr="006D68C5">
        <w:t>р</w:t>
      </w:r>
      <w:r>
        <w:t>азвитие плодоводства, овощеводства в рамках обеспечения комплексного проекта развития переработки агропромышленной продукции.</w:t>
      </w:r>
    </w:p>
    <w:p w:rsidR="00701710" w:rsidRPr="00EB54BA" w:rsidRDefault="00701710" w:rsidP="00701710">
      <w:pPr>
        <w:spacing w:after="0" w:line="360" w:lineRule="auto"/>
        <w:ind w:firstLine="708"/>
        <w:jc w:val="both"/>
      </w:pPr>
      <w:r w:rsidRPr="00EB54BA">
        <w:t xml:space="preserve">Деятельность органа местного самоуправления по </w:t>
      </w:r>
      <w:r>
        <w:t xml:space="preserve">экономическому </w:t>
      </w:r>
      <w:r w:rsidRPr="00EB54BA">
        <w:t>развитию территории будет направлена на реализацию (разработку) следующих</w:t>
      </w:r>
      <w:r>
        <w:t xml:space="preserve"> </w:t>
      </w:r>
      <w:r w:rsidRPr="00EB54BA">
        <w:t>программ и</w:t>
      </w:r>
      <w:r>
        <w:t xml:space="preserve"> </w:t>
      </w:r>
      <w:r w:rsidRPr="00EB54BA">
        <w:t xml:space="preserve">планов мероприятий: </w:t>
      </w:r>
    </w:p>
    <w:p w:rsidR="00701710" w:rsidRPr="00EB54BA" w:rsidRDefault="00701710" w:rsidP="00701710">
      <w:pPr>
        <w:spacing w:after="0" w:line="360" w:lineRule="auto"/>
        <w:ind w:firstLine="708"/>
        <w:jc w:val="both"/>
      </w:pPr>
      <w:r w:rsidRPr="00EB54BA">
        <w:t>-схемы территориального планирования муниципального района на период до 2040 года;</w:t>
      </w:r>
    </w:p>
    <w:p w:rsidR="00701710" w:rsidRPr="00EB54BA" w:rsidRDefault="00701710" w:rsidP="00701710">
      <w:pPr>
        <w:spacing w:after="0" w:line="360" w:lineRule="auto"/>
        <w:ind w:firstLine="708"/>
        <w:jc w:val="both"/>
      </w:pPr>
      <w:r w:rsidRPr="00EB54BA">
        <w:t>-стратегии социально-экономического развития муниципального района до 2025 года;</w:t>
      </w:r>
    </w:p>
    <w:p w:rsidR="00701710" w:rsidRDefault="00701710" w:rsidP="00701710">
      <w:pPr>
        <w:spacing w:after="0" w:line="360" w:lineRule="auto"/>
        <w:ind w:firstLine="708"/>
        <w:jc w:val="both"/>
      </w:pPr>
      <w:r w:rsidRPr="00EB54BA">
        <w:t>- республиканская целевая программа «Развитие виноградарства и виноделия в Республик</w:t>
      </w:r>
      <w:r>
        <w:t xml:space="preserve">е Дагестан» на 2011- 2020 годы». </w:t>
      </w:r>
    </w:p>
    <w:p w:rsidR="0050134D" w:rsidRDefault="0050134D" w:rsidP="00A74B03">
      <w:pPr>
        <w:spacing w:after="0" w:line="360" w:lineRule="auto"/>
        <w:ind w:firstLine="851"/>
        <w:jc w:val="both"/>
      </w:pPr>
      <w:bookmarkStart w:id="33" w:name="_Toc268263730"/>
      <w:bookmarkStart w:id="34" w:name="_Toc298142861"/>
    </w:p>
    <w:p w:rsidR="005F0DD8" w:rsidRPr="00FC26B8" w:rsidRDefault="005F0DD8" w:rsidP="00927268">
      <w:pPr>
        <w:pStyle w:val="3"/>
        <w:keepLines w:val="0"/>
        <w:numPr>
          <w:ilvl w:val="2"/>
          <w:numId w:val="9"/>
        </w:numPr>
        <w:suppressAutoHyphens/>
        <w:spacing w:before="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5" w:name="_Toc378669455"/>
      <w:r w:rsidRPr="00F3374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Жилищное строительство</w:t>
      </w:r>
      <w:bookmarkEnd w:id="33"/>
      <w:bookmarkEnd w:id="34"/>
      <w:bookmarkEnd w:id="35"/>
    </w:p>
    <w:p w:rsidR="005F0DD8" w:rsidRPr="00F33740" w:rsidRDefault="005F0DD8" w:rsidP="005E631B">
      <w:pPr>
        <w:suppressAutoHyphens/>
        <w:spacing w:after="0" w:line="360" w:lineRule="auto"/>
        <w:ind w:firstLine="851"/>
        <w:jc w:val="both"/>
      </w:pPr>
      <w:r w:rsidRPr="00F33740"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>
        <w:t>и</w:t>
      </w:r>
      <w:r w:rsidRPr="00F33740">
        <w:t xml:space="preserve"> наиболее благоприятной для жилой застройки, так и с позиции формирования основных качественных и количественных </w:t>
      </w:r>
      <w:r w:rsidRPr="00F33740">
        <w:lastRenderedPageBreak/>
        <w:t>характеристик перспективной жилой застройки.</w:t>
      </w:r>
      <w:r w:rsidR="00514ED5" w:rsidRPr="00F33740">
        <w:t xml:space="preserve"> </w:t>
      </w:r>
      <w:r w:rsidR="00F05459">
        <w:t>Н</w:t>
      </w:r>
      <w:r w:rsidR="00514ED5" w:rsidRPr="00F33740">
        <w:t>епосредственно</w:t>
      </w:r>
      <w:r w:rsidR="00F05459">
        <w:t>е</w:t>
      </w:r>
      <w:r w:rsidR="00514ED5" w:rsidRPr="00F33740">
        <w:t xml:space="preserve"> выделени</w:t>
      </w:r>
      <w:r w:rsidR="00F05459">
        <w:t>е</w:t>
      </w:r>
      <w:r w:rsidR="00514ED5" w:rsidRPr="00F33740">
        <w:t xml:space="preserve"> участков </w:t>
      </w:r>
      <w:r w:rsidR="00EC34DC">
        <w:t>для</w:t>
      </w:r>
      <w:r w:rsidR="00514ED5" w:rsidRPr="00F33740">
        <w:t xml:space="preserve"> жилищного строительства должно осуществляться </w:t>
      </w:r>
      <w:r w:rsidR="00F05459">
        <w:t xml:space="preserve">на основании </w:t>
      </w:r>
      <w:r w:rsidR="00514ED5" w:rsidRPr="00F33740">
        <w:t>разработ</w:t>
      </w:r>
      <w:r w:rsidR="00F05459">
        <w:t xml:space="preserve">анного </w:t>
      </w:r>
      <w:r w:rsidR="00514ED5" w:rsidRPr="00F33740">
        <w:t>проекта</w:t>
      </w:r>
      <w:r w:rsidRPr="00F33740">
        <w:t xml:space="preserve"> планировки территории.</w:t>
      </w:r>
    </w:p>
    <w:p w:rsidR="005F0DD8" w:rsidRPr="00F33740" w:rsidRDefault="005F0DD8" w:rsidP="005E631B">
      <w:pPr>
        <w:suppressAutoHyphens/>
        <w:spacing w:after="0" w:line="360" w:lineRule="auto"/>
        <w:ind w:firstLine="851"/>
        <w:jc w:val="both"/>
      </w:pPr>
      <w:r w:rsidRPr="00F33740"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>
        <w:t>1</w:t>
      </w:r>
      <w:r w:rsidR="00934B44">
        <w:t>9</w:t>
      </w:r>
      <w:r w:rsidR="004276E7" w:rsidRPr="004276E7">
        <w:t xml:space="preserve"> </w:t>
      </w:r>
      <w:r w:rsidRPr="00F33740">
        <w:t xml:space="preserve">года) составит </w:t>
      </w:r>
      <w:r w:rsidR="00342313">
        <w:t>4 4</w:t>
      </w:r>
      <w:r w:rsidR="0077734B">
        <w:t>40</w:t>
      </w:r>
      <w:r w:rsidRPr="00F33740">
        <w:t xml:space="preserve"> человек и на расчетный срок (до 203</w:t>
      </w:r>
      <w:r w:rsidR="00934B44">
        <w:t>4</w:t>
      </w:r>
      <w:r w:rsidRPr="00F33740">
        <w:t xml:space="preserve"> года) – </w:t>
      </w:r>
      <w:r w:rsidR="00342313">
        <w:t>5 315</w:t>
      </w:r>
      <w:r w:rsidRPr="00F33740">
        <w:t xml:space="preserve"> человек.</w:t>
      </w:r>
    </w:p>
    <w:p w:rsidR="00956980" w:rsidRDefault="00956980" w:rsidP="00956980">
      <w:pPr>
        <w:pStyle w:val="aff0"/>
        <w:suppressAutoHyphens/>
        <w:spacing w:after="0" w:line="360" w:lineRule="auto"/>
        <w:ind w:left="0" w:firstLine="851"/>
        <w:jc w:val="both"/>
      </w:pPr>
      <w:r w:rsidRPr="00F05459">
        <w:rPr>
          <w:b/>
        </w:rPr>
        <w:t xml:space="preserve">Генеральным планом  </w:t>
      </w:r>
      <w:r w:rsidRPr="00F05459">
        <w:t>в качестве мероприятий</w:t>
      </w:r>
      <w:r w:rsidRPr="00F05459">
        <w:rPr>
          <w:b/>
        </w:rPr>
        <w:t xml:space="preserve"> на </w:t>
      </w:r>
      <w:r w:rsidRPr="00F05459">
        <w:rPr>
          <w:b/>
          <w:lang w:val="en-US"/>
        </w:rPr>
        <w:t>I</w:t>
      </w:r>
      <w:r w:rsidRPr="00F05459">
        <w:rPr>
          <w:b/>
        </w:rPr>
        <w:t xml:space="preserve">  очередь </w:t>
      </w:r>
      <w:r>
        <w:t>определены следующие объемы строительства жилья:</w:t>
      </w:r>
    </w:p>
    <w:p w:rsidR="00D80BCA" w:rsidRPr="00D80BCA" w:rsidRDefault="00AD6678" w:rsidP="00D80BCA">
      <w:pPr>
        <w:pStyle w:val="11"/>
        <w:numPr>
          <w:ilvl w:val="1"/>
          <w:numId w:val="4"/>
        </w:numPr>
        <w:suppressAutoHyphens/>
        <w:spacing w:after="0" w:line="360" w:lineRule="auto"/>
        <w:ind w:left="0" w:firstLine="851"/>
        <w:jc w:val="both"/>
      </w:pPr>
      <w:r>
        <w:t xml:space="preserve">Индивидуальная жилая застройка - </w:t>
      </w:r>
      <w:r w:rsidR="00D80BCA" w:rsidRPr="00D80BCA">
        <w:t>жилая площадь</w:t>
      </w:r>
      <w:r w:rsidR="00342313">
        <w:t xml:space="preserve"> </w:t>
      </w:r>
      <w:r w:rsidR="001631B4">
        <w:t>11 000</w:t>
      </w:r>
      <w:r w:rsidR="00D80BCA" w:rsidRPr="00D80BCA">
        <w:t xml:space="preserve"> м</w:t>
      </w:r>
      <w:r w:rsidR="00D80BCA" w:rsidRPr="00F963D7">
        <w:rPr>
          <w:vertAlign w:val="superscript"/>
        </w:rPr>
        <w:t>2</w:t>
      </w:r>
      <w:r>
        <w:t>.</w:t>
      </w:r>
    </w:p>
    <w:p w:rsidR="008849F7" w:rsidRPr="00C226F0" w:rsidRDefault="008849F7" w:rsidP="008849F7">
      <w:pPr>
        <w:pStyle w:val="aff0"/>
        <w:suppressAutoHyphens/>
        <w:spacing w:after="0" w:line="360" w:lineRule="auto"/>
        <w:ind w:left="0" w:firstLine="851"/>
        <w:jc w:val="both"/>
      </w:pPr>
      <w:r w:rsidRPr="00C226F0">
        <w:t>Размер жилищного фонда на 01.01.20</w:t>
      </w:r>
      <w:r w:rsidR="00AD6678">
        <w:t>1</w:t>
      </w:r>
      <w:r w:rsidR="001631B4">
        <w:t>9</w:t>
      </w:r>
      <w:r w:rsidRPr="00C226F0">
        <w:t xml:space="preserve"> г. составит  </w:t>
      </w:r>
      <w:r w:rsidR="001631B4">
        <w:t>147 0</w:t>
      </w:r>
      <w:r w:rsidR="00342313">
        <w:t>0</w:t>
      </w:r>
      <w:r w:rsidR="00AD6678">
        <w:t>0</w:t>
      </w:r>
      <w:r w:rsidRPr="00C226F0">
        <w:t xml:space="preserve"> м</w:t>
      </w:r>
      <w:r w:rsidRPr="00C226F0">
        <w:rPr>
          <w:vertAlign w:val="superscript"/>
        </w:rPr>
        <w:t>2</w:t>
      </w:r>
      <w:r w:rsidRPr="00C226F0">
        <w:t xml:space="preserve">, что обеспечит расселение жителей со средней обеспеченностью </w:t>
      </w:r>
      <w:r w:rsidR="00342313">
        <w:t>20</w:t>
      </w:r>
      <w:r w:rsidRPr="00C226F0">
        <w:t xml:space="preserve"> м</w:t>
      </w:r>
      <w:r w:rsidRPr="00C226F0">
        <w:rPr>
          <w:vertAlign w:val="superscript"/>
        </w:rPr>
        <w:t>2</w:t>
      </w:r>
      <w:r w:rsidRPr="00C226F0">
        <w:t>/чел.</w:t>
      </w:r>
    </w:p>
    <w:p w:rsidR="005F0DD8" w:rsidRPr="00F05459" w:rsidRDefault="005F0DD8" w:rsidP="005E631B">
      <w:pPr>
        <w:suppressAutoHyphens/>
        <w:spacing w:after="0" w:line="360" w:lineRule="auto"/>
        <w:ind w:firstLine="851"/>
        <w:jc w:val="both"/>
      </w:pPr>
      <w:r w:rsidRPr="00BE7F18">
        <w:rPr>
          <w:b/>
        </w:rPr>
        <w:t xml:space="preserve">Генеральным планом на расчетный срок </w:t>
      </w:r>
      <w:r w:rsidRPr="00F05459">
        <w:t>предлагается:</w:t>
      </w:r>
    </w:p>
    <w:p w:rsidR="00F233E5" w:rsidRDefault="005F0DD8" w:rsidP="00927268">
      <w:pPr>
        <w:pStyle w:val="11"/>
        <w:numPr>
          <w:ilvl w:val="1"/>
          <w:numId w:val="10"/>
        </w:numPr>
        <w:suppressAutoHyphens/>
        <w:spacing w:after="0" w:line="360" w:lineRule="auto"/>
        <w:ind w:left="0" w:firstLine="851"/>
        <w:jc w:val="both"/>
      </w:pPr>
      <w:r w:rsidRPr="00F33740">
        <w:t xml:space="preserve">Создание условий для достижения обеспеченности жителей </w:t>
      </w:r>
      <w:r w:rsidR="007D1F45">
        <w:t xml:space="preserve">поселения </w:t>
      </w:r>
      <w:r w:rsidRPr="00F33740">
        <w:t>жилищным фондом к 203</w:t>
      </w:r>
      <w:r w:rsidR="007D1F45">
        <w:t>3</w:t>
      </w:r>
      <w:r w:rsidRPr="00F33740">
        <w:t xml:space="preserve"> году в размере не менее </w:t>
      </w:r>
      <w:r w:rsidR="00342313">
        <w:t>2</w:t>
      </w:r>
      <w:r w:rsidR="001631B4">
        <w:t>4,0</w:t>
      </w:r>
      <w:r w:rsidRPr="00F33740">
        <w:t xml:space="preserve"> м</w:t>
      </w:r>
      <w:r w:rsidRPr="007D1F45">
        <w:rPr>
          <w:vertAlign w:val="superscript"/>
        </w:rPr>
        <w:t>2</w:t>
      </w:r>
      <w:r w:rsidRPr="00F33740">
        <w:t xml:space="preserve"> общей площади на человека.</w:t>
      </w:r>
    </w:p>
    <w:p w:rsidR="00956980" w:rsidRDefault="00956980" w:rsidP="00956980">
      <w:pPr>
        <w:pStyle w:val="ab"/>
        <w:spacing w:after="0" w:line="360" w:lineRule="auto"/>
        <w:ind w:firstLine="708"/>
        <w:jc w:val="both"/>
        <w:rPr>
          <w:sz w:val="24"/>
          <w:szCs w:val="24"/>
        </w:rPr>
      </w:pPr>
      <w:r w:rsidRPr="00F93821">
        <w:rPr>
          <w:sz w:val="24"/>
          <w:szCs w:val="24"/>
        </w:rPr>
        <w:t>С 20</w:t>
      </w:r>
      <w:r w:rsidR="007D1F45">
        <w:rPr>
          <w:sz w:val="24"/>
          <w:szCs w:val="24"/>
        </w:rPr>
        <w:t>1</w:t>
      </w:r>
      <w:r w:rsidR="001631B4">
        <w:rPr>
          <w:sz w:val="24"/>
          <w:szCs w:val="24"/>
        </w:rPr>
        <w:t>9</w:t>
      </w:r>
      <w:r w:rsidR="007D1F45">
        <w:rPr>
          <w:sz w:val="24"/>
          <w:szCs w:val="24"/>
        </w:rPr>
        <w:t xml:space="preserve"> по 203</w:t>
      </w:r>
      <w:r w:rsidR="001631B4">
        <w:rPr>
          <w:sz w:val="24"/>
          <w:szCs w:val="24"/>
        </w:rPr>
        <w:t>3</w:t>
      </w:r>
      <w:r w:rsidRPr="00F93821">
        <w:rPr>
          <w:sz w:val="24"/>
          <w:szCs w:val="24"/>
        </w:rPr>
        <w:t xml:space="preserve"> г. жилищное строительст</w:t>
      </w:r>
      <w:r>
        <w:rPr>
          <w:sz w:val="24"/>
          <w:szCs w:val="24"/>
        </w:rPr>
        <w:t>во будет вестись  в направлении</w:t>
      </w:r>
      <w:r w:rsidRPr="00F93821">
        <w:rPr>
          <w:sz w:val="24"/>
          <w:szCs w:val="24"/>
        </w:rPr>
        <w:t xml:space="preserve"> </w:t>
      </w:r>
      <w:r w:rsidR="007D1F45">
        <w:rPr>
          <w:sz w:val="24"/>
          <w:szCs w:val="24"/>
        </w:rPr>
        <w:t xml:space="preserve">индивидуальной </w:t>
      </w:r>
      <w:r w:rsidRPr="00F93821">
        <w:rPr>
          <w:sz w:val="24"/>
          <w:szCs w:val="24"/>
        </w:rPr>
        <w:t xml:space="preserve"> жилой застройки.</w:t>
      </w:r>
      <w:r>
        <w:rPr>
          <w:sz w:val="24"/>
          <w:szCs w:val="24"/>
        </w:rPr>
        <w:t xml:space="preserve"> За указанный период  на территории </w:t>
      </w:r>
      <w:r w:rsidR="007D1F45">
        <w:rPr>
          <w:sz w:val="24"/>
          <w:szCs w:val="24"/>
        </w:rPr>
        <w:t xml:space="preserve">с. </w:t>
      </w:r>
      <w:r w:rsidR="00CA0F05">
        <w:rPr>
          <w:sz w:val="24"/>
          <w:szCs w:val="24"/>
        </w:rPr>
        <w:t>Чонтаул</w:t>
      </w:r>
      <w:r>
        <w:rPr>
          <w:sz w:val="24"/>
          <w:szCs w:val="24"/>
        </w:rPr>
        <w:t xml:space="preserve"> будет построено</w:t>
      </w:r>
      <w:r w:rsidR="00342313">
        <w:rPr>
          <w:sz w:val="24"/>
          <w:szCs w:val="24"/>
        </w:rPr>
        <w:t xml:space="preserve"> </w:t>
      </w:r>
      <w:r w:rsidR="001631B4">
        <w:rPr>
          <w:sz w:val="24"/>
          <w:szCs w:val="24"/>
        </w:rPr>
        <w:t>43 200</w:t>
      </w:r>
      <w:r>
        <w:rPr>
          <w:sz w:val="24"/>
          <w:szCs w:val="24"/>
        </w:rPr>
        <w:t xml:space="preserve"> </w:t>
      </w:r>
      <w:r w:rsidRPr="00F93821">
        <w:rPr>
          <w:sz w:val="24"/>
          <w:szCs w:val="24"/>
        </w:rPr>
        <w:t>м</w:t>
      </w:r>
      <w:r w:rsidRPr="00F93821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жилья. </w:t>
      </w:r>
      <w:r w:rsidRPr="00F93821">
        <w:rPr>
          <w:sz w:val="24"/>
          <w:szCs w:val="24"/>
        </w:rPr>
        <w:t xml:space="preserve"> Площадь жилищного фонда к 203</w:t>
      </w:r>
      <w:r w:rsidR="001631B4">
        <w:rPr>
          <w:sz w:val="24"/>
          <w:szCs w:val="24"/>
        </w:rPr>
        <w:t>4</w:t>
      </w:r>
      <w:r w:rsidRPr="00F93821">
        <w:rPr>
          <w:sz w:val="24"/>
          <w:szCs w:val="24"/>
        </w:rPr>
        <w:t xml:space="preserve"> году составит </w:t>
      </w:r>
      <w:r w:rsidR="00342313">
        <w:rPr>
          <w:sz w:val="24"/>
          <w:szCs w:val="24"/>
        </w:rPr>
        <w:t>1</w:t>
      </w:r>
      <w:r w:rsidR="001631B4">
        <w:rPr>
          <w:sz w:val="24"/>
          <w:szCs w:val="24"/>
        </w:rPr>
        <w:t xml:space="preserve">90 200 </w:t>
      </w:r>
      <w:r w:rsidRPr="003622D1">
        <w:rPr>
          <w:sz w:val="24"/>
          <w:szCs w:val="24"/>
        </w:rPr>
        <w:t>м</w:t>
      </w:r>
      <w:r w:rsidRPr="003622D1">
        <w:rPr>
          <w:sz w:val="24"/>
          <w:szCs w:val="24"/>
          <w:vertAlign w:val="superscript"/>
        </w:rPr>
        <w:t>2</w:t>
      </w:r>
      <w:r w:rsidRPr="00F93821">
        <w:rPr>
          <w:sz w:val="24"/>
          <w:szCs w:val="24"/>
        </w:rPr>
        <w:t>.</w:t>
      </w:r>
    </w:p>
    <w:p w:rsidR="007D1F45" w:rsidRPr="00F93821" w:rsidRDefault="007D1F45" w:rsidP="00956980">
      <w:pPr>
        <w:pStyle w:val="ab"/>
        <w:spacing w:after="0" w:line="360" w:lineRule="auto"/>
        <w:ind w:firstLine="708"/>
        <w:jc w:val="both"/>
        <w:rPr>
          <w:sz w:val="24"/>
          <w:szCs w:val="24"/>
        </w:rPr>
      </w:pPr>
    </w:p>
    <w:p w:rsidR="005F0DD8" w:rsidRPr="00FC26B8" w:rsidRDefault="005F0DD8" w:rsidP="00927268">
      <w:pPr>
        <w:pStyle w:val="3"/>
        <w:keepLines w:val="0"/>
        <w:numPr>
          <w:ilvl w:val="2"/>
          <w:numId w:val="9"/>
        </w:numPr>
        <w:suppressAutoHyphens/>
        <w:spacing w:before="360" w:after="12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6" w:name="_Toc268263731"/>
      <w:bookmarkStart w:id="37" w:name="_Toc298142862"/>
      <w:bookmarkStart w:id="38" w:name="_Toc378669456"/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культурно-бытового</w:t>
      </w:r>
      <w:r w:rsidR="00BB6CDF" w:rsidRPr="00885709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B6CDF"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 социального</w:t>
      </w:r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обслуживания</w:t>
      </w:r>
      <w:bookmarkEnd w:id="36"/>
      <w:bookmarkEnd w:id="37"/>
      <w:bookmarkEnd w:id="38"/>
    </w:p>
    <w:p w:rsidR="000A7FBD" w:rsidRDefault="000A7FBD" w:rsidP="00296792">
      <w:pPr>
        <w:widowControl w:val="0"/>
        <w:suppressAutoHyphens/>
        <w:spacing w:after="0" w:line="360" w:lineRule="auto"/>
        <w:ind w:firstLine="851"/>
        <w:contextualSpacing/>
        <w:jc w:val="both"/>
        <w:rPr>
          <w:b/>
          <w:color w:val="000000" w:themeColor="text1"/>
        </w:rPr>
      </w:pPr>
      <w:bookmarkStart w:id="39" w:name="_Toc268263732"/>
      <w:bookmarkStart w:id="40" w:name="_Toc298142863"/>
      <w:r w:rsidRPr="00DA543E">
        <w:rPr>
          <w:b/>
          <w:color w:val="000000" w:themeColor="text1"/>
        </w:rPr>
        <w:t>Генеральным планом на 1 очередь строительства предлагается</w:t>
      </w:r>
      <w:r>
        <w:rPr>
          <w:b/>
          <w:color w:val="000000" w:themeColor="text1"/>
        </w:rPr>
        <w:t xml:space="preserve"> следующий комплекс мероприятий</w:t>
      </w:r>
      <w:r w:rsidR="008A66E9">
        <w:rPr>
          <w:b/>
          <w:color w:val="000000" w:themeColor="text1"/>
        </w:rPr>
        <w:t>:</w:t>
      </w:r>
    </w:p>
    <w:p w:rsidR="00690AE2" w:rsidRPr="00321D30" w:rsidRDefault="00690AE2" w:rsidP="00690AE2">
      <w:pPr>
        <w:numPr>
          <w:ilvl w:val="0"/>
          <w:numId w:val="34"/>
        </w:numPr>
        <w:spacing w:after="0" w:line="360" w:lineRule="auto"/>
        <w:ind w:hanging="720"/>
      </w:pPr>
      <w:r w:rsidRPr="00321D30">
        <w:t>строительство детского сада на 100 мест (участок 4 000 м</w:t>
      </w:r>
      <w:r w:rsidRPr="00321D30">
        <w:rPr>
          <w:vertAlign w:val="superscript"/>
        </w:rPr>
        <w:t>2</w:t>
      </w:r>
      <w:r w:rsidRPr="00321D30">
        <w:t>);</w:t>
      </w:r>
    </w:p>
    <w:p w:rsidR="00690AE2" w:rsidRPr="00321D30" w:rsidRDefault="00690AE2" w:rsidP="00690AE2">
      <w:pPr>
        <w:numPr>
          <w:ilvl w:val="0"/>
          <w:numId w:val="34"/>
        </w:numPr>
        <w:spacing w:after="0" w:line="360" w:lineRule="auto"/>
        <w:ind w:hanging="720"/>
      </w:pPr>
      <w:r w:rsidRPr="00321D30">
        <w:t>строительство школы на 300 мест (участок 15 000 м</w:t>
      </w:r>
      <w:r w:rsidRPr="00321D30">
        <w:rPr>
          <w:vertAlign w:val="superscript"/>
        </w:rPr>
        <w:t>2</w:t>
      </w:r>
      <w:r w:rsidRPr="00321D30">
        <w:t>);</w:t>
      </w:r>
    </w:p>
    <w:p w:rsidR="00690AE2" w:rsidRPr="00321D30" w:rsidRDefault="00690AE2" w:rsidP="00690AE2">
      <w:pPr>
        <w:numPr>
          <w:ilvl w:val="0"/>
          <w:numId w:val="34"/>
        </w:numPr>
        <w:spacing w:after="0" w:line="360" w:lineRule="auto"/>
        <w:ind w:hanging="720"/>
      </w:pPr>
      <w:r w:rsidRPr="00321D30">
        <w:t>организация секций и кружков в школе;</w:t>
      </w:r>
    </w:p>
    <w:p w:rsidR="00690AE2" w:rsidRPr="00321D30" w:rsidRDefault="00690AE2" w:rsidP="00690AE2">
      <w:pPr>
        <w:pStyle w:val="af7"/>
        <w:numPr>
          <w:ilvl w:val="0"/>
          <w:numId w:val="34"/>
        </w:numPr>
        <w:suppressAutoHyphens/>
        <w:spacing w:after="0"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321D30">
        <w:rPr>
          <w:b w:val="0"/>
          <w:bCs w:val="0"/>
          <w:color w:val="auto"/>
          <w:sz w:val="24"/>
          <w:szCs w:val="24"/>
        </w:rPr>
        <w:t>строительство стадиона с искусственным покрытием площадь участка (участок 7 000 м</w:t>
      </w:r>
      <w:r w:rsidRPr="00321D30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321D30">
        <w:rPr>
          <w:color w:val="000000"/>
          <w:sz w:val="24"/>
          <w:szCs w:val="24"/>
        </w:rPr>
        <w:t>)</w:t>
      </w:r>
      <w:r w:rsidRPr="00321D30">
        <w:rPr>
          <w:b w:val="0"/>
          <w:bCs w:val="0"/>
          <w:color w:val="auto"/>
          <w:sz w:val="24"/>
          <w:szCs w:val="24"/>
        </w:rPr>
        <w:t>;</w:t>
      </w:r>
    </w:p>
    <w:p w:rsidR="00690AE2" w:rsidRPr="00321D30" w:rsidRDefault="00690AE2" w:rsidP="00690AE2">
      <w:pPr>
        <w:pStyle w:val="af7"/>
        <w:numPr>
          <w:ilvl w:val="0"/>
          <w:numId w:val="34"/>
        </w:numPr>
        <w:suppressAutoHyphens/>
        <w:spacing w:after="0"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321D30">
        <w:rPr>
          <w:b w:val="0"/>
          <w:bCs w:val="0"/>
          <w:color w:val="auto"/>
          <w:sz w:val="24"/>
          <w:szCs w:val="24"/>
        </w:rPr>
        <w:t>строительство спортивного зала;</w:t>
      </w:r>
    </w:p>
    <w:p w:rsidR="00690AE2" w:rsidRPr="00321D30" w:rsidRDefault="00690AE2" w:rsidP="00690AE2">
      <w:pPr>
        <w:pStyle w:val="af7"/>
        <w:numPr>
          <w:ilvl w:val="0"/>
          <w:numId w:val="34"/>
        </w:numPr>
        <w:suppressAutoHyphens/>
        <w:spacing w:after="0"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321D30">
        <w:rPr>
          <w:b w:val="0"/>
          <w:bCs w:val="0"/>
          <w:color w:val="auto"/>
          <w:sz w:val="24"/>
          <w:szCs w:val="24"/>
        </w:rPr>
        <w:t xml:space="preserve">строительство культурно-досугового центра, включающий в себя библиотеку, </w:t>
      </w:r>
      <w:r w:rsidRPr="00321D30">
        <w:rPr>
          <w:b w:val="0"/>
          <w:color w:val="000000"/>
          <w:sz w:val="24"/>
          <w:szCs w:val="24"/>
        </w:rPr>
        <w:t>площадь участка – по заданию на проектирование</w:t>
      </w:r>
      <w:r w:rsidRPr="00321D30">
        <w:rPr>
          <w:b w:val="0"/>
          <w:bCs w:val="0"/>
          <w:color w:val="auto"/>
          <w:sz w:val="24"/>
          <w:szCs w:val="24"/>
        </w:rPr>
        <w:t>;</w:t>
      </w:r>
    </w:p>
    <w:p w:rsidR="00690AE2" w:rsidRPr="00321D30" w:rsidRDefault="00690AE2" w:rsidP="00690AE2">
      <w:pPr>
        <w:pStyle w:val="af7"/>
        <w:numPr>
          <w:ilvl w:val="0"/>
          <w:numId w:val="34"/>
        </w:numPr>
        <w:suppressAutoHyphens/>
        <w:spacing w:after="0"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321D30">
        <w:rPr>
          <w:b w:val="0"/>
          <w:bCs w:val="0"/>
          <w:color w:val="auto"/>
          <w:sz w:val="24"/>
          <w:szCs w:val="24"/>
        </w:rPr>
        <w:t>строительство магазина общей торговой площадью 100 м</w:t>
      </w:r>
      <w:r w:rsidRPr="00321D30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321D30">
        <w:rPr>
          <w:iCs/>
          <w:color w:val="000000"/>
          <w:lang w:eastAsia="ru-RU"/>
        </w:rPr>
        <w:t xml:space="preserve"> </w:t>
      </w:r>
      <w:r w:rsidRPr="00321D30">
        <w:rPr>
          <w:b w:val="0"/>
          <w:iCs/>
          <w:color w:val="000000"/>
          <w:sz w:val="24"/>
          <w:szCs w:val="24"/>
          <w:lang w:eastAsia="ru-RU"/>
        </w:rPr>
        <w:t>торговой площади (участок 800 м</w:t>
      </w:r>
      <w:r w:rsidRPr="00321D30">
        <w:rPr>
          <w:b w:val="0"/>
          <w:iCs/>
          <w:color w:val="000000"/>
          <w:sz w:val="24"/>
          <w:szCs w:val="24"/>
          <w:vertAlign w:val="superscript"/>
          <w:lang w:eastAsia="ru-RU"/>
        </w:rPr>
        <w:t>2</w:t>
      </w:r>
      <w:r w:rsidRPr="00321D30">
        <w:rPr>
          <w:b w:val="0"/>
          <w:iCs/>
          <w:color w:val="000000"/>
          <w:sz w:val="24"/>
          <w:szCs w:val="24"/>
          <w:lang w:eastAsia="ru-RU"/>
        </w:rPr>
        <w:t>);</w:t>
      </w:r>
    </w:p>
    <w:p w:rsidR="00690AE2" w:rsidRPr="00321D30" w:rsidRDefault="00690AE2" w:rsidP="00690AE2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</w:pPr>
      <w:r w:rsidRPr="00321D30">
        <w:lastRenderedPageBreak/>
        <w:t xml:space="preserve">строительство магазина общей торговой площадью </w:t>
      </w:r>
      <w:r w:rsidRPr="00321D30">
        <w:rPr>
          <w:bCs/>
        </w:rPr>
        <w:t>100 м</w:t>
      </w:r>
      <w:r w:rsidRPr="00321D30">
        <w:rPr>
          <w:bCs/>
          <w:vertAlign w:val="superscript"/>
        </w:rPr>
        <w:t>2</w:t>
      </w:r>
      <w:r w:rsidRPr="00321D30">
        <w:rPr>
          <w:b/>
          <w:iCs/>
          <w:color w:val="000000"/>
          <w:lang w:eastAsia="ru-RU"/>
        </w:rPr>
        <w:t xml:space="preserve"> </w:t>
      </w:r>
      <w:r w:rsidRPr="00321D30">
        <w:rPr>
          <w:bCs/>
          <w:iCs/>
          <w:color w:val="000000"/>
          <w:lang w:eastAsia="ru-RU"/>
        </w:rPr>
        <w:t>торговой площади (участок 800 м</w:t>
      </w:r>
      <w:r w:rsidRPr="00321D30">
        <w:rPr>
          <w:bCs/>
          <w:iCs/>
          <w:color w:val="000000"/>
          <w:vertAlign w:val="superscript"/>
          <w:lang w:eastAsia="ru-RU"/>
        </w:rPr>
        <w:t>2</w:t>
      </w:r>
      <w:r w:rsidRPr="00321D30">
        <w:rPr>
          <w:bCs/>
          <w:iCs/>
          <w:color w:val="000000"/>
          <w:lang w:eastAsia="ru-RU"/>
        </w:rPr>
        <w:t>);</w:t>
      </w:r>
    </w:p>
    <w:p w:rsidR="00690AE2" w:rsidRPr="00321D30" w:rsidRDefault="00690AE2" w:rsidP="00690AE2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</w:pPr>
      <w:r w:rsidRPr="00321D30">
        <w:t xml:space="preserve">строительство магазина общей торговой площадью </w:t>
      </w:r>
      <w:r w:rsidRPr="00321D30">
        <w:rPr>
          <w:bCs/>
        </w:rPr>
        <w:t>100 м</w:t>
      </w:r>
      <w:r w:rsidRPr="00321D30">
        <w:rPr>
          <w:bCs/>
          <w:vertAlign w:val="superscript"/>
        </w:rPr>
        <w:t>2</w:t>
      </w:r>
      <w:r w:rsidRPr="00321D30">
        <w:rPr>
          <w:b/>
          <w:iCs/>
          <w:color w:val="000000"/>
          <w:lang w:eastAsia="ru-RU"/>
        </w:rPr>
        <w:t xml:space="preserve"> </w:t>
      </w:r>
      <w:r w:rsidRPr="00321D30">
        <w:rPr>
          <w:bCs/>
          <w:iCs/>
          <w:color w:val="000000"/>
          <w:lang w:eastAsia="ru-RU"/>
        </w:rPr>
        <w:t>торговой площади (участок 800 м</w:t>
      </w:r>
      <w:r w:rsidRPr="00321D30">
        <w:rPr>
          <w:bCs/>
          <w:iCs/>
          <w:color w:val="000000"/>
          <w:vertAlign w:val="superscript"/>
          <w:lang w:eastAsia="ru-RU"/>
        </w:rPr>
        <w:t>2</w:t>
      </w:r>
      <w:r w:rsidRPr="00321D30">
        <w:rPr>
          <w:bCs/>
          <w:iCs/>
          <w:color w:val="000000"/>
          <w:lang w:eastAsia="ru-RU"/>
        </w:rPr>
        <w:t>);</w:t>
      </w:r>
    </w:p>
    <w:p w:rsidR="00690AE2" w:rsidRPr="00321D30" w:rsidRDefault="00690AE2" w:rsidP="00690AE2">
      <w:pPr>
        <w:numPr>
          <w:ilvl w:val="0"/>
          <w:numId w:val="34"/>
        </w:numPr>
        <w:spacing w:after="0" w:line="360" w:lineRule="auto"/>
        <w:ind w:left="0" w:firstLine="851"/>
      </w:pPr>
      <w:r w:rsidRPr="00321D30">
        <w:t>строительство предприятия общественного питания на 50</w:t>
      </w:r>
      <w:r w:rsidRPr="00321D30">
        <w:rPr>
          <w:iCs/>
          <w:color w:val="000000"/>
          <w:lang w:eastAsia="ru-RU"/>
        </w:rPr>
        <w:t xml:space="preserve"> посадочных</w:t>
      </w:r>
      <w:r w:rsidRPr="00321D30">
        <w:t xml:space="preserve"> мест </w:t>
      </w:r>
      <w:r w:rsidRPr="00321D30">
        <w:rPr>
          <w:iCs/>
          <w:color w:val="000000"/>
          <w:lang w:eastAsia="ru-RU"/>
        </w:rPr>
        <w:t xml:space="preserve">(участок 2 500 </w:t>
      </w:r>
      <w:r w:rsidRPr="00321D30">
        <w:t>м</w:t>
      </w:r>
      <w:r w:rsidRPr="00321D30">
        <w:rPr>
          <w:vertAlign w:val="superscript"/>
        </w:rPr>
        <w:t>2</w:t>
      </w:r>
      <w:r w:rsidRPr="00321D30">
        <w:t>);</w:t>
      </w:r>
    </w:p>
    <w:p w:rsidR="00690AE2" w:rsidRPr="00321D30" w:rsidRDefault="00690AE2" w:rsidP="00690AE2">
      <w:pPr>
        <w:pStyle w:val="af7"/>
        <w:numPr>
          <w:ilvl w:val="0"/>
          <w:numId w:val="34"/>
        </w:numPr>
        <w:suppressAutoHyphens/>
        <w:spacing w:after="0"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321D30">
        <w:rPr>
          <w:b w:val="0"/>
          <w:color w:val="000000"/>
          <w:sz w:val="24"/>
          <w:szCs w:val="24"/>
        </w:rPr>
        <w:t>строительство мечети,</w:t>
      </w:r>
      <w:r w:rsidRPr="00321D30">
        <w:t xml:space="preserve"> </w:t>
      </w:r>
      <w:r w:rsidRPr="00321D30">
        <w:rPr>
          <w:b w:val="0"/>
          <w:color w:val="000000"/>
          <w:sz w:val="24"/>
          <w:szCs w:val="24"/>
        </w:rPr>
        <w:t>площадь участка – по заданию на проектирование.</w:t>
      </w:r>
    </w:p>
    <w:p w:rsidR="008742C5" w:rsidRDefault="000A7FBD" w:rsidP="00296792">
      <w:pPr>
        <w:keepNext/>
        <w:keepLines/>
        <w:spacing w:after="0" w:line="360" w:lineRule="auto"/>
        <w:ind w:firstLine="851"/>
        <w:jc w:val="both"/>
        <w:rPr>
          <w:b/>
          <w:iCs/>
        </w:rPr>
      </w:pPr>
      <w:r w:rsidRPr="00296792">
        <w:rPr>
          <w:b/>
          <w:iCs/>
        </w:rPr>
        <w:t xml:space="preserve">На расчетный срок </w:t>
      </w:r>
      <w:r w:rsidR="00296792" w:rsidRPr="00296792">
        <w:rPr>
          <w:b/>
          <w:iCs/>
        </w:rPr>
        <w:t>г</w:t>
      </w:r>
      <w:r w:rsidRPr="00296792">
        <w:rPr>
          <w:b/>
          <w:iCs/>
        </w:rPr>
        <w:t>енеральным</w:t>
      </w:r>
      <w:r w:rsidRPr="00AD3F67">
        <w:rPr>
          <w:b/>
          <w:iCs/>
        </w:rPr>
        <w:t xml:space="preserve"> планом </w:t>
      </w:r>
      <w:r w:rsidR="00296792">
        <w:rPr>
          <w:b/>
          <w:iCs/>
        </w:rPr>
        <w:t>в качестве мероприятий определено</w:t>
      </w:r>
      <w:r w:rsidR="008742C5">
        <w:rPr>
          <w:b/>
          <w:iCs/>
        </w:rPr>
        <w:t>:</w:t>
      </w:r>
    </w:p>
    <w:p w:rsidR="007E4716" w:rsidRPr="00321D30" w:rsidRDefault="007E4716" w:rsidP="007E4716">
      <w:pPr>
        <w:numPr>
          <w:ilvl w:val="0"/>
          <w:numId w:val="34"/>
        </w:numPr>
        <w:spacing w:after="0" w:line="360" w:lineRule="auto"/>
        <w:ind w:hanging="720"/>
      </w:pPr>
      <w:r w:rsidRPr="00321D30">
        <w:t>организация секций и кружков в школе;</w:t>
      </w:r>
    </w:p>
    <w:p w:rsidR="007E4716" w:rsidRPr="00321D30" w:rsidRDefault="007E4716" w:rsidP="007E4716">
      <w:pPr>
        <w:numPr>
          <w:ilvl w:val="0"/>
          <w:numId w:val="34"/>
        </w:numPr>
        <w:spacing w:after="0" w:line="360" w:lineRule="auto"/>
        <w:ind w:hanging="720"/>
      </w:pPr>
      <w:r w:rsidRPr="00321D30">
        <w:t xml:space="preserve">строительство аптеки </w:t>
      </w:r>
      <w:r w:rsidRPr="00321D30">
        <w:rPr>
          <w:bCs/>
        </w:rPr>
        <w:t>25 м</w:t>
      </w:r>
      <w:r w:rsidRPr="00321D30">
        <w:rPr>
          <w:bCs/>
          <w:vertAlign w:val="superscript"/>
        </w:rPr>
        <w:t>2</w:t>
      </w:r>
      <w:r w:rsidRPr="00321D30">
        <w:rPr>
          <w:bCs/>
        </w:rPr>
        <w:t xml:space="preserve"> (</w:t>
      </w:r>
      <w:r w:rsidRPr="00321D30">
        <w:t xml:space="preserve">участок </w:t>
      </w:r>
      <w:r w:rsidRPr="00321D30">
        <w:rPr>
          <w:bCs/>
        </w:rPr>
        <w:t xml:space="preserve">2 000 </w:t>
      </w:r>
      <w:r w:rsidRPr="00321D30">
        <w:rPr>
          <w:color w:val="000000"/>
        </w:rPr>
        <w:t>м</w:t>
      </w:r>
      <w:r w:rsidRPr="00321D30">
        <w:rPr>
          <w:color w:val="000000"/>
          <w:vertAlign w:val="superscript"/>
        </w:rPr>
        <w:t>2</w:t>
      </w:r>
      <w:r w:rsidRPr="00321D30">
        <w:rPr>
          <w:bCs/>
        </w:rPr>
        <w:t>)</w:t>
      </w:r>
      <w:r w:rsidRPr="00321D30">
        <w:t>;</w:t>
      </w:r>
    </w:p>
    <w:p w:rsidR="007E4716" w:rsidRPr="00321D30" w:rsidRDefault="007E4716" w:rsidP="007E4716">
      <w:pPr>
        <w:numPr>
          <w:ilvl w:val="0"/>
          <w:numId w:val="34"/>
        </w:numPr>
        <w:spacing w:after="0" w:line="360" w:lineRule="auto"/>
        <w:ind w:left="0" w:firstLine="851"/>
      </w:pPr>
      <w:r w:rsidRPr="00321D30">
        <w:rPr>
          <w:color w:val="000000"/>
        </w:rPr>
        <w:t>строительство ФОК (площадь спортзала – 230 м</w:t>
      </w:r>
      <w:r w:rsidRPr="00321D30">
        <w:rPr>
          <w:color w:val="000000"/>
          <w:vertAlign w:val="superscript"/>
        </w:rPr>
        <w:t>2</w:t>
      </w:r>
      <w:r w:rsidRPr="00321D30">
        <w:rPr>
          <w:color w:val="000000"/>
        </w:rPr>
        <w:t>), площадь участка – по заданию на проектирование</w:t>
      </w:r>
      <w:r w:rsidRPr="00321D30">
        <w:t>;</w:t>
      </w:r>
    </w:p>
    <w:p w:rsidR="007E4716" w:rsidRPr="00321D30" w:rsidRDefault="007E4716" w:rsidP="007E4716">
      <w:pPr>
        <w:numPr>
          <w:ilvl w:val="0"/>
          <w:numId w:val="34"/>
        </w:numPr>
        <w:spacing w:after="0" w:line="360" w:lineRule="auto"/>
        <w:ind w:left="0" w:firstLine="851"/>
      </w:pPr>
      <w:r w:rsidRPr="00321D30">
        <w:t>строительство торгово-бытового комплекса на 300 м</w:t>
      </w:r>
      <w:r w:rsidRPr="00321D30">
        <w:rPr>
          <w:vertAlign w:val="superscript"/>
        </w:rPr>
        <w:t xml:space="preserve">2 </w:t>
      </w:r>
      <w:r w:rsidRPr="00321D30">
        <w:t>торговой площади с размещением предприятий бытового обслуживания (30 места)</w:t>
      </w:r>
      <w:r w:rsidRPr="00321D30">
        <w:rPr>
          <w:color w:val="000000"/>
        </w:rPr>
        <w:t xml:space="preserve"> площадь участка 2 000 м</w:t>
      </w:r>
      <w:r w:rsidRPr="00321D30">
        <w:rPr>
          <w:color w:val="000000"/>
          <w:vertAlign w:val="superscript"/>
        </w:rPr>
        <w:t>2</w:t>
      </w:r>
      <w:r w:rsidRPr="00321D30">
        <w:t>;</w:t>
      </w:r>
    </w:p>
    <w:p w:rsidR="007E4716" w:rsidRPr="00321D30" w:rsidRDefault="007E4716" w:rsidP="007E4716">
      <w:pPr>
        <w:numPr>
          <w:ilvl w:val="0"/>
          <w:numId w:val="34"/>
        </w:numPr>
        <w:spacing w:after="0" w:line="360" w:lineRule="auto"/>
        <w:ind w:left="0" w:firstLine="851"/>
      </w:pPr>
      <w:r w:rsidRPr="00321D30">
        <w:t xml:space="preserve">строительство отделения банка на 4 операционных места, </w:t>
      </w:r>
      <w:r w:rsidRPr="00321D30">
        <w:rPr>
          <w:color w:val="000000"/>
        </w:rPr>
        <w:t xml:space="preserve">площадь участка </w:t>
      </w:r>
      <w:r>
        <w:rPr>
          <w:color w:val="000000"/>
        </w:rPr>
        <w:t>5</w:t>
      </w:r>
      <w:r w:rsidRPr="00321D30">
        <w:rPr>
          <w:color w:val="000000"/>
        </w:rPr>
        <w:t xml:space="preserve">00 </w:t>
      </w:r>
      <w:r w:rsidRPr="00321D30">
        <w:t>м</w:t>
      </w:r>
      <w:r w:rsidRPr="00321D30">
        <w:rPr>
          <w:vertAlign w:val="superscript"/>
        </w:rPr>
        <w:t>2</w:t>
      </w:r>
      <w:r w:rsidRPr="00321D30">
        <w:t>.</w:t>
      </w:r>
    </w:p>
    <w:p w:rsidR="007E4716" w:rsidRDefault="007E4716" w:rsidP="00296792">
      <w:pPr>
        <w:keepNext/>
        <w:keepLines/>
        <w:spacing w:after="0" w:line="360" w:lineRule="auto"/>
        <w:ind w:firstLine="851"/>
        <w:jc w:val="both"/>
        <w:rPr>
          <w:b/>
          <w:iCs/>
        </w:rPr>
      </w:pPr>
    </w:p>
    <w:p w:rsidR="007E4716" w:rsidRPr="007E4716" w:rsidRDefault="007E4716" w:rsidP="007E4716"/>
    <w:p w:rsidR="005F0DD8" w:rsidRPr="00FC26B8" w:rsidRDefault="005F0DD8" w:rsidP="00927268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1" w:name="_Toc378669457"/>
      <w:r w:rsidRPr="006F6C71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39"/>
      <w:bookmarkEnd w:id="40"/>
      <w:bookmarkEnd w:id="41"/>
    </w:p>
    <w:p w:rsidR="003C112C" w:rsidRPr="00457626" w:rsidRDefault="003C112C" w:rsidP="003C112C">
      <w:pPr>
        <w:keepNext/>
        <w:keepLines/>
        <w:widowControl w:val="0"/>
        <w:spacing w:after="0" w:line="360" w:lineRule="auto"/>
        <w:ind w:firstLine="851"/>
        <w:jc w:val="both"/>
      </w:pPr>
      <w:bookmarkStart w:id="42" w:name="_Toc268263736"/>
      <w:bookmarkStart w:id="43" w:name="_Toc298142867"/>
      <w:r w:rsidRPr="00457626">
        <w:t>Генеральным планом</w:t>
      </w:r>
      <w:r w:rsidRPr="00457626">
        <w:rPr>
          <w:b/>
        </w:rPr>
        <w:t xml:space="preserve"> на первую очередь строительства (до </w:t>
      </w:r>
      <w:r>
        <w:rPr>
          <w:b/>
        </w:rPr>
        <w:t>201</w:t>
      </w:r>
      <w:r w:rsidR="00934B44">
        <w:rPr>
          <w:b/>
        </w:rPr>
        <w:t>9</w:t>
      </w:r>
      <w:r w:rsidRPr="00457626">
        <w:rPr>
          <w:b/>
        </w:rPr>
        <w:t xml:space="preserve"> г.) </w:t>
      </w:r>
      <w:r w:rsidRPr="00457626">
        <w:t>предлагается:</w:t>
      </w:r>
    </w:p>
    <w:p w:rsidR="002E4AFB" w:rsidRPr="00851E29" w:rsidRDefault="002E4AFB" w:rsidP="002E4AFB">
      <w:pPr>
        <w:pStyle w:val="af9"/>
        <w:numPr>
          <w:ilvl w:val="0"/>
          <w:numId w:val="35"/>
        </w:numPr>
        <w:suppressAutoHyphens/>
        <w:spacing w:after="0" w:line="360" w:lineRule="auto"/>
        <w:ind w:left="0" w:firstLine="851"/>
        <w:jc w:val="both"/>
      </w:pPr>
      <w:bookmarkStart w:id="44" w:name="_Toc305146093"/>
      <w:bookmarkStart w:id="45" w:name="_Toc306863867"/>
      <w:bookmarkStart w:id="46" w:name="_Toc310861638"/>
      <w:bookmarkEnd w:id="44"/>
      <w:bookmarkEnd w:id="45"/>
      <w:bookmarkEnd w:id="46"/>
      <w:r w:rsidRPr="00063229">
        <w:t>создать и реконструировать павильоны ожидания прибытия автобусов, в т.ч. с учётом вновь создаваемых</w:t>
      </w:r>
      <w:r>
        <w:t xml:space="preserve"> в будущем автобусных маршрутов</w:t>
      </w:r>
      <w:r w:rsidRPr="00DF5167">
        <w:t xml:space="preserve"> </w:t>
      </w:r>
      <w:r w:rsidRPr="00063229">
        <w:t xml:space="preserve">Кизилюрт – Чонтаул </w:t>
      </w:r>
      <w:r>
        <w:t>–</w:t>
      </w:r>
      <w:r w:rsidRPr="00063229">
        <w:t xml:space="preserve"> Акнада</w:t>
      </w:r>
      <w:r>
        <w:t>;</w:t>
      </w:r>
    </w:p>
    <w:p w:rsidR="002E4AFB" w:rsidRPr="00851E29" w:rsidRDefault="002E4AFB" w:rsidP="002E4AFB">
      <w:pPr>
        <w:pStyle w:val="af9"/>
        <w:numPr>
          <w:ilvl w:val="0"/>
          <w:numId w:val="35"/>
        </w:numPr>
        <w:suppressAutoHyphens/>
        <w:spacing w:after="0" w:line="360" w:lineRule="auto"/>
        <w:ind w:left="0" w:firstLine="851"/>
        <w:jc w:val="both"/>
      </w:pPr>
      <w:r w:rsidRPr="00851E29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2E4AFB" w:rsidRDefault="002E4AFB" w:rsidP="002E4AFB">
      <w:pPr>
        <w:pStyle w:val="af9"/>
        <w:numPr>
          <w:ilvl w:val="0"/>
          <w:numId w:val="35"/>
        </w:numPr>
        <w:suppressAutoHyphens/>
        <w:spacing w:after="0" w:line="360" w:lineRule="auto"/>
        <w:ind w:left="0" w:firstLine="851"/>
        <w:jc w:val="both"/>
      </w:pPr>
      <w:r w:rsidRPr="00851E29">
        <w:t>реконструкция мостовых сооружений, расположенных на террито</w:t>
      </w:r>
      <w:r>
        <w:t>рии муниципального образования;</w:t>
      </w:r>
    </w:p>
    <w:p w:rsidR="002E4AFB" w:rsidRPr="00851E29" w:rsidRDefault="002E4AFB" w:rsidP="002E4AFB">
      <w:pPr>
        <w:pStyle w:val="af9"/>
        <w:numPr>
          <w:ilvl w:val="0"/>
          <w:numId w:val="35"/>
        </w:numPr>
        <w:suppressAutoHyphens/>
        <w:spacing w:after="0" w:line="360" w:lineRule="auto"/>
        <w:jc w:val="both"/>
      </w:pPr>
      <w:r>
        <w:t>капитальный ремонт автодороги в с.Чонтаул.</w:t>
      </w:r>
    </w:p>
    <w:p w:rsidR="00D344D4" w:rsidRDefault="003C112C" w:rsidP="00D344D4">
      <w:pPr>
        <w:spacing w:after="0" w:line="360" w:lineRule="auto"/>
        <w:ind w:firstLine="851"/>
        <w:jc w:val="both"/>
        <w:rPr>
          <w:lang w:eastAsia="ru-RU"/>
        </w:rPr>
      </w:pPr>
      <w:r w:rsidRPr="00457626">
        <w:rPr>
          <w:b/>
          <w:lang w:eastAsia="ru-RU"/>
        </w:rPr>
        <w:lastRenderedPageBreak/>
        <w:t xml:space="preserve">На расчетный срок </w:t>
      </w:r>
      <w:r w:rsidRPr="00457626">
        <w:rPr>
          <w:lang w:eastAsia="ru-RU"/>
        </w:rPr>
        <w:t xml:space="preserve">генеральным планом запланировано </w:t>
      </w:r>
      <w:r w:rsidR="00D344D4">
        <w:rPr>
          <w:lang w:eastAsia="ru-RU"/>
        </w:rPr>
        <w:t xml:space="preserve">формирование улиц и проездов при организации жилых и общественно-деловых зон на свободных территориях и асфальтирование прочих улиц с грунтовым покрытием  в с. </w:t>
      </w:r>
      <w:r w:rsidR="00CA0F05">
        <w:rPr>
          <w:lang w:eastAsia="ru-RU"/>
        </w:rPr>
        <w:t>Чонтаул</w:t>
      </w:r>
      <w:r w:rsidR="00D344D4">
        <w:rPr>
          <w:lang w:eastAsia="ru-RU"/>
        </w:rPr>
        <w:t>.</w:t>
      </w:r>
    </w:p>
    <w:p w:rsidR="00934148" w:rsidRDefault="00934148" w:rsidP="00934148">
      <w:pPr>
        <w:widowControl w:val="0"/>
        <w:suppressAutoHyphens/>
        <w:spacing w:after="0" w:line="360" w:lineRule="auto"/>
        <w:jc w:val="both"/>
      </w:pPr>
    </w:p>
    <w:p w:rsidR="00E7138C" w:rsidRPr="00565ACD" w:rsidRDefault="00E7138C" w:rsidP="00934148">
      <w:pPr>
        <w:widowControl w:val="0"/>
        <w:suppressAutoHyphens/>
        <w:spacing w:after="0" w:line="360" w:lineRule="auto"/>
        <w:jc w:val="both"/>
      </w:pPr>
    </w:p>
    <w:p w:rsidR="005F0DD8" w:rsidRPr="00FC26B8" w:rsidRDefault="005F0DD8" w:rsidP="00927268">
      <w:pPr>
        <w:pStyle w:val="2"/>
        <w:keepLines/>
        <w:numPr>
          <w:ilvl w:val="1"/>
          <w:numId w:val="9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7" w:name="_Toc378669458"/>
      <w:r w:rsidRPr="009572DB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2"/>
      <w:bookmarkEnd w:id="43"/>
      <w:bookmarkEnd w:id="47"/>
    </w:p>
    <w:p w:rsidR="00A85FC5" w:rsidRPr="00E7138C" w:rsidRDefault="00C24449" w:rsidP="00E7138C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48" w:name="_Toc305146108"/>
      <w:bookmarkStart w:id="49" w:name="_Toc306863882"/>
      <w:bookmarkStart w:id="50" w:name="_Toc268263745"/>
      <w:bookmarkStart w:id="51" w:name="_Toc298142877"/>
      <w:bookmarkEnd w:id="48"/>
      <w:bookmarkEnd w:id="49"/>
      <w:r w:rsidRPr="00E7138C">
        <w:rPr>
          <w:b/>
          <w:i/>
          <w:color w:val="000000" w:themeColor="text1"/>
          <w:sz w:val="26"/>
          <w:szCs w:val="26"/>
        </w:rPr>
        <w:t>В</w:t>
      </w:r>
      <w:r w:rsidR="00E7138C" w:rsidRPr="00E7138C">
        <w:rPr>
          <w:b/>
          <w:i/>
          <w:color w:val="000000" w:themeColor="text1"/>
          <w:sz w:val="26"/>
          <w:szCs w:val="26"/>
        </w:rPr>
        <w:t>одоснабжение</w:t>
      </w:r>
    </w:p>
    <w:p w:rsidR="00E7138C" w:rsidRPr="00E627D6" w:rsidRDefault="00E7138C" w:rsidP="00E7138C">
      <w:pPr>
        <w:keepNext/>
        <w:suppressAutoHyphens/>
        <w:spacing w:after="0" w:line="360" w:lineRule="auto"/>
        <w:ind w:firstLine="851"/>
        <w:jc w:val="both"/>
        <w:rPr>
          <w:b/>
        </w:rPr>
      </w:pPr>
      <w:r w:rsidRPr="00E627D6">
        <w:rPr>
          <w:b/>
        </w:rPr>
        <w:t xml:space="preserve">Генеральным планом </w:t>
      </w:r>
      <w:r w:rsidRPr="00E627D6">
        <w:t>предлагается предусмотреть следующие мероприятия</w:t>
      </w:r>
      <w:r w:rsidRPr="00E627D6">
        <w:rPr>
          <w:b/>
          <w:bCs/>
        </w:rPr>
        <w:t xml:space="preserve"> </w:t>
      </w:r>
      <w:r w:rsidRPr="00E627D6">
        <w:rPr>
          <w:bCs/>
        </w:rPr>
        <w:t xml:space="preserve">по развитию системы водоснабжения </w:t>
      </w:r>
      <w:r>
        <w:rPr>
          <w:bCs/>
        </w:rPr>
        <w:t>поселения</w:t>
      </w:r>
      <w:r w:rsidRPr="00E627D6">
        <w:rPr>
          <w:b/>
          <w:bCs/>
        </w:rPr>
        <w:t xml:space="preserve"> на </w:t>
      </w:r>
      <w:r w:rsidRPr="00E627D6">
        <w:rPr>
          <w:b/>
          <w:bCs/>
          <w:lang w:val="en-US"/>
        </w:rPr>
        <w:t>I</w:t>
      </w:r>
      <w:r w:rsidRPr="00E627D6">
        <w:rPr>
          <w:b/>
          <w:bCs/>
        </w:rPr>
        <w:t xml:space="preserve"> очередь строительства</w:t>
      </w:r>
      <w:r w:rsidRPr="00E627D6">
        <w:rPr>
          <w:b/>
        </w:rPr>
        <w:t>:</w:t>
      </w:r>
    </w:p>
    <w:p w:rsidR="00E7138C" w:rsidRPr="00E627D6" w:rsidRDefault="00E7138C" w:rsidP="00927268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lang w:eastAsia="ru-RU"/>
        </w:rPr>
      </w:pPr>
      <w:r w:rsidRPr="00E627D6">
        <w:rPr>
          <w:bCs/>
        </w:rPr>
        <w:t>ремонт сетей водоснабжения с частичной заменой труб на современные п</w:t>
      </w:r>
      <w:r w:rsidR="00213D50">
        <w:rPr>
          <w:bCs/>
        </w:rPr>
        <w:t>олимерные</w:t>
      </w:r>
      <w:r w:rsidRPr="00E627D6">
        <w:rPr>
          <w:bCs/>
        </w:rPr>
        <w:t>;</w:t>
      </w:r>
    </w:p>
    <w:p w:rsidR="00E7138C" w:rsidRDefault="00E7138C" w:rsidP="00927268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</w:t>
      </w:r>
      <w:r>
        <w:rPr>
          <w:lang w:eastAsia="ru-RU"/>
        </w:rPr>
        <w:t>рриториях новой жилой застройки;</w:t>
      </w:r>
    </w:p>
    <w:p w:rsidR="00E7138C" w:rsidRPr="00E627D6" w:rsidRDefault="00E7138C" w:rsidP="00927268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lang w:eastAsia="ru-RU"/>
        </w:rPr>
      </w:pPr>
      <w:r w:rsidRPr="00E627D6">
        <w:rPr>
          <w:lang w:eastAsia="ru-RU"/>
        </w:rPr>
        <w:t>прокладка уличного водопровода на те</w:t>
      </w:r>
      <w:r>
        <w:rPr>
          <w:lang w:eastAsia="ru-RU"/>
        </w:rPr>
        <w:t>рриториях существующей жилой застройки, не оборудованной уличным водопроводом;</w:t>
      </w:r>
    </w:p>
    <w:p w:rsidR="00E7138C" w:rsidRDefault="00E7138C" w:rsidP="00927268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lang w:eastAsia="ru-RU"/>
        </w:rPr>
      </w:pPr>
      <w:r w:rsidRPr="00E627D6">
        <w:t>строительство резервной емкости для целей противопожарной безопасности (</w:t>
      </w:r>
      <w:r w:rsidR="00213D50">
        <w:t>108</w:t>
      </w:r>
      <w:r w:rsidRPr="00E627D6">
        <w:t xml:space="preserve"> м</w:t>
      </w:r>
      <w:r w:rsidRPr="00E627D6">
        <w:rPr>
          <w:vertAlign w:val="superscript"/>
        </w:rPr>
        <w:t>3</w:t>
      </w:r>
      <w:r w:rsidRPr="00E627D6">
        <w:t>).</w:t>
      </w:r>
    </w:p>
    <w:p w:rsidR="00E7138C" w:rsidRDefault="00E7138C" w:rsidP="00E7138C">
      <w:pPr>
        <w:pStyle w:val="af9"/>
        <w:spacing w:after="0" w:line="360" w:lineRule="auto"/>
        <w:ind w:left="0" w:firstLine="851"/>
        <w:jc w:val="both"/>
        <w:rPr>
          <w:lang w:eastAsia="ru-RU"/>
        </w:rPr>
      </w:pPr>
      <w:r w:rsidRPr="00E627D6">
        <w:rPr>
          <w:b/>
          <w:lang w:eastAsia="ru-RU"/>
        </w:rPr>
        <w:t>На расчетный срок</w:t>
      </w:r>
      <w:r w:rsidRPr="00E627D6">
        <w:rPr>
          <w:lang w:eastAsia="ru-RU"/>
        </w:rPr>
        <w:t xml:space="preserve"> в качестве мероприятий генеральным планом определена прокладка уличного водопровода на территориях новой жилой застройки</w:t>
      </w:r>
      <w:r w:rsidRPr="0058366D">
        <w:t xml:space="preserve"> </w:t>
      </w:r>
      <w:r>
        <w:rPr>
          <w:lang w:eastAsia="ru-RU"/>
        </w:rPr>
        <w:t xml:space="preserve">и </w:t>
      </w:r>
      <w:r w:rsidRPr="0058366D">
        <w:rPr>
          <w:lang w:eastAsia="ru-RU"/>
        </w:rPr>
        <w:t xml:space="preserve">обеспечение производительности водозаборных сооружений не менее </w:t>
      </w:r>
      <w:r w:rsidR="00230890">
        <w:rPr>
          <w:lang w:eastAsia="ru-RU"/>
        </w:rPr>
        <w:t>3 780</w:t>
      </w:r>
      <w:r w:rsidRPr="0058366D">
        <w:rPr>
          <w:lang w:eastAsia="ru-RU"/>
        </w:rPr>
        <w:t xml:space="preserve"> м</w:t>
      </w:r>
      <w:r w:rsidRPr="0058366D">
        <w:rPr>
          <w:vertAlign w:val="superscript"/>
          <w:lang w:eastAsia="ru-RU"/>
        </w:rPr>
        <w:t>3</w:t>
      </w:r>
      <w:r>
        <w:rPr>
          <w:lang w:eastAsia="ru-RU"/>
        </w:rPr>
        <w:t xml:space="preserve">/сутки. </w:t>
      </w:r>
    </w:p>
    <w:p w:rsidR="003A45CF" w:rsidRDefault="003A45CF" w:rsidP="00934148">
      <w:pPr>
        <w:suppressAutoHyphens/>
        <w:spacing w:after="0" w:line="360" w:lineRule="auto"/>
        <w:ind w:left="851"/>
        <w:jc w:val="center"/>
        <w:rPr>
          <w:b/>
          <w:i/>
          <w:color w:val="000000" w:themeColor="text1"/>
        </w:rPr>
      </w:pPr>
    </w:p>
    <w:p w:rsidR="00996686" w:rsidRPr="00E7138C" w:rsidRDefault="00996686" w:rsidP="00996686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E7138C">
        <w:rPr>
          <w:b/>
          <w:i/>
          <w:color w:val="000000" w:themeColor="text1"/>
          <w:sz w:val="26"/>
          <w:szCs w:val="26"/>
        </w:rPr>
        <w:t>Водо</w:t>
      </w:r>
      <w:r>
        <w:rPr>
          <w:b/>
          <w:i/>
          <w:color w:val="000000" w:themeColor="text1"/>
          <w:sz w:val="26"/>
          <w:szCs w:val="26"/>
        </w:rPr>
        <w:t>отведение</w:t>
      </w:r>
    </w:p>
    <w:p w:rsidR="00996686" w:rsidRPr="00406DA0" w:rsidRDefault="00996686" w:rsidP="00996686">
      <w:pPr>
        <w:pStyle w:val="af9"/>
        <w:spacing w:after="0" w:line="360" w:lineRule="auto"/>
        <w:ind w:left="0" w:firstLine="851"/>
        <w:jc w:val="both"/>
      </w:pPr>
      <w:r w:rsidRPr="00406DA0">
        <w:t xml:space="preserve">Для обеспечения должного функционирования системы водоотведения </w:t>
      </w:r>
      <w:r w:rsidRPr="00406DA0">
        <w:rPr>
          <w:b/>
        </w:rPr>
        <w:t>генеральным планом на I очередь строительства предусмотрено</w:t>
      </w:r>
      <w:r w:rsidRPr="00406DA0">
        <w:t xml:space="preserve"> оборудование выгребными ямами всего жилищного фонда и учреждений социально-культурного и бытового назначения </w:t>
      </w:r>
      <w:r>
        <w:t>села</w:t>
      </w:r>
      <w:r w:rsidRPr="00406DA0">
        <w:t xml:space="preserve"> с организацией вывоза стоков на канализационно-очистные сооружения.</w:t>
      </w:r>
    </w:p>
    <w:p w:rsidR="00996686" w:rsidRDefault="00996686" w:rsidP="00934148">
      <w:pPr>
        <w:suppressAutoHyphens/>
        <w:spacing w:after="0" w:line="360" w:lineRule="auto"/>
        <w:ind w:left="851"/>
        <w:jc w:val="center"/>
        <w:rPr>
          <w:b/>
          <w:i/>
          <w:color w:val="000000" w:themeColor="text1"/>
        </w:rPr>
      </w:pPr>
    </w:p>
    <w:p w:rsidR="00934148" w:rsidRPr="00E7138C" w:rsidRDefault="00E7138C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Теплоснабжение</w:t>
      </w:r>
    </w:p>
    <w:p w:rsidR="00FD1667" w:rsidRPr="000F270D" w:rsidRDefault="00FD1667" w:rsidP="00FD1667">
      <w:pPr>
        <w:widowControl w:val="0"/>
        <w:spacing w:after="0" w:line="360" w:lineRule="auto"/>
        <w:ind w:firstLine="851"/>
        <w:jc w:val="both"/>
        <w:rPr>
          <w:lang w:eastAsia="ru-RU"/>
        </w:rPr>
      </w:pPr>
      <w:r w:rsidRPr="000F270D"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0F270D">
        <w:rPr>
          <w:lang w:eastAsia="ru-RU"/>
        </w:rPr>
        <w:t xml:space="preserve"> </w:t>
      </w:r>
    </w:p>
    <w:p w:rsidR="00934148" w:rsidRPr="00934148" w:rsidRDefault="00934148" w:rsidP="00934148">
      <w:pPr>
        <w:suppressAutoHyphens/>
        <w:spacing w:after="0" w:line="360" w:lineRule="auto"/>
        <w:ind w:left="851"/>
        <w:jc w:val="both"/>
        <w:rPr>
          <w:color w:val="000000" w:themeColor="text1"/>
        </w:rPr>
      </w:pPr>
    </w:p>
    <w:p w:rsidR="0097166D" w:rsidRPr="00FD1667" w:rsidRDefault="00C24449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Г</w:t>
      </w:r>
      <w:r w:rsidR="008D54CD" w:rsidRPr="00FD1667">
        <w:rPr>
          <w:b/>
          <w:i/>
          <w:color w:val="000000" w:themeColor="text1"/>
          <w:sz w:val="26"/>
          <w:szCs w:val="26"/>
        </w:rPr>
        <w:t>азоснабжение</w:t>
      </w:r>
    </w:p>
    <w:p w:rsidR="00AC7439" w:rsidRPr="006D0D9D" w:rsidRDefault="00AC7439" w:rsidP="00AC7439">
      <w:pPr>
        <w:spacing w:after="0" w:line="360" w:lineRule="auto"/>
        <w:ind w:firstLine="851"/>
        <w:jc w:val="both"/>
      </w:pPr>
      <w:r w:rsidRPr="006D0D9D">
        <w:rPr>
          <w:b/>
        </w:rPr>
        <w:t xml:space="preserve">Генеральным планом предлагается </w:t>
      </w:r>
      <w:r w:rsidRPr="006D0D9D">
        <w:t xml:space="preserve">сохранить действующую систему газоснабжения села </w:t>
      </w:r>
      <w:r w:rsidR="00CA0F05">
        <w:t>Чонтаул</w:t>
      </w:r>
      <w:r w:rsidRPr="006D0D9D">
        <w:t xml:space="preserve"> с развитием ее инфраструктуры, подразумевающим:</w:t>
      </w:r>
    </w:p>
    <w:p w:rsidR="00AC7439" w:rsidRDefault="00AC7439" w:rsidP="00927268">
      <w:pPr>
        <w:numPr>
          <w:ilvl w:val="0"/>
          <w:numId w:val="15"/>
        </w:numPr>
        <w:spacing w:after="0" w:line="360" w:lineRule="auto"/>
        <w:ind w:left="0" w:firstLine="851"/>
        <w:jc w:val="both"/>
      </w:pPr>
      <w:r w:rsidRPr="006D0D9D">
        <w:lastRenderedPageBreak/>
        <w:t xml:space="preserve">реконструкцию и модернизацию существующих сетей и объектов системы газоснабжения; </w:t>
      </w:r>
    </w:p>
    <w:p w:rsidR="00AC7439" w:rsidRPr="009865A0" w:rsidRDefault="00AC7439" w:rsidP="00927268">
      <w:pPr>
        <w:numPr>
          <w:ilvl w:val="0"/>
          <w:numId w:val="15"/>
        </w:numPr>
        <w:spacing w:after="0" w:line="360" w:lineRule="auto"/>
        <w:ind w:left="0" w:firstLine="851"/>
        <w:jc w:val="both"/>
      </w:pPr>
      <w:r w:rsidRPr="006D0D9D">
        <w:t xml:space="preserve">строительство сетей и объектов газоснабжения  </w:t>
      </w:r>
      <w:r>
        <w:t>на</w:t>
      </w:r>
      <w:r w:rsidRPr="006D0D9D">
        <w:t xml:space="preserve"> </w:t>
      </w:r>
      <w:r>
        <w:t xml:space="preserve">существующих не газифицированных </w:t>
      </w:r>
      <w:r w:rsidRPr="00D55EC7">
        <w:t xml:space="preserve"> </w:t>
      </w:r>
      <w:r>
        <w:t xml:space="preserve">территориях  села и застраиваемых в соответствии с генеральным планом </w:t>
      </w:r>
      <w:r w:rsidRPr="006D0D9D">
        <w:t xml:space="preserve"> (</w:t>
      </w:r>
      <w:r>
        <w:rPr>
          <w:lang w:val="en-US" w:eastAsia="ru-RU"/>
        </w:rPr>
        <w:t>I</w:t>
      </w:r>
      <w:r w:rsidRPr="006D0D9D">
        <w:rPr>
          <w:lang w:eastAsia="ru-RU"/>
        </w:rPr>
        <w:t xml:space="preserve"> очередь и расчетный срок</w:t>
      </w:r>
      <w:r w:rsidRPr="006D0D9D">
        <w:t>)</w:t>
      </w:r>
      <w:r>
        <w:t xml:space="preserve">  территориях</w:t>
      </w:r>
      <w:r w:rsidRPr="006D0D9D">
        <w:t>;</w:t>
      </w:r>
    </w:p>
    <w:p w:rsidR="00AC7439" w:rsidRPr="00A41E15" w:rsidRDefault="00AC7439" w:rsidP="00927268">
      <w:pPr>
        <w:numPr>
          <w:ilvl w:val="0"/>
          <w:numId w:val="15"/>
        </w:numPr>
        <w:spacing w:after="0" w:line="360" w:lineRule="auto"/>
        <w:ind w:left="0" w:firstLine="851"/>
        <w:jc w:val="both"/>
      </w:pPr>
      <w:r w:rsidRPr="00406DA0">
        <w:rPr>
          <w:lang w:eastAsia="ru-RU"/>
        </w:rPr>
        <w:t xml:space="preserve">подключение к системе газоснабжения существующих и запланированных </w:t>
      </w:r>
      <w:r>
        <w:rPr>
          <w:lang w:eastAsia="ru-RU"/>
        </w:rPr>
        <w:t>(</w:t>
      </w:r>
      <w:r w:rsidRPr="00406DA0">
        <w:rPr>
          <w:lang w:eastAsia="ru-RU"/>
        </w:rPr>
        <w:t xml:space="preserve">на </w:t>
      </w:r>
      <w:r w:rsidRPr="00A41E15">
        <w:rPr>
          <w:lang w:val="en-US" w:eastAsia="ru-RU"/>
        </w:rPr>
        <w:t>I</w:t>
      </w:r>
      <w:r w:rsidRPr="00406DA0">
        <w:rPr>
          <w:lang w:eastAsia="ru-RU"/>
        </w:rPr>
        <w:t xml:space="preserve"> очередь строительства </w:t>
      </w:r>
      <w:r>
        <w:rPr>
          <w:lang w:eastAsia="ru-RU"/>
        </w:rPr>
        <w:t xml:space="preserve">и расчетный срок) </w:t>
      </w:r>
      <w:r w:rsidRPr="00406DA0">
        <w:rPr>
          <w:lang w:eastAsia="ru-RU"/>
        </w:rPr>
        <w:t xml:space="preserve">объектов жилой и общественно-деловой застройки. </w:t>
      </w:r>
    </w:p>
    <w:p w:rsidR="008D54CD" w:rsidRPr="00FD1667" w:rsidRDefault="00C24449" w:rsidP="00FD1667">
      <w:pPr>
        <w:keepNext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Э</w:t>
      </w:r>
      <w:r w:rsidR="00FD1667" w:rsidRPr="00FD166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AC7439" w:rsidRPr="00B11907" w:rsidRDefault="00AC7439" w:rsidP="00AC7439">
      <w:pPr>
        <w:keepNext/>
        <w:spacing w:after="0" w:line="360" w:lineRule="auto"/>
        <w:ind w:firstLine="851"/>
        <w:jc w:val="both"/>
      </w:pPr>
      <w:r w:rsidRPr="00B11907">
        <w:rPr>
          <w:b/>
        </w:rPr>
        <w:t xml:space="preserve">Генеральным планом </w:t>
      </w:r>
      <w:r w:rsidRPr="00B11907">
        <w:t>предусмотрены следующие мероприятия по развитию системы электроснабжения сел</w:t>
      </w:r>
      <w:r>
        <w:t>а</w:t>
      </w:r>
      <w:r w:rsidRPr="00B11907">
        <w:t>:</w:t>
      </w:r>
    </w:p>
    <w:p w:rsidR="00AC7439" w:rsidRPr="00B11907" w:rsidRDefault="00AC7439" w:rsidP="0092726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eastAsia="ru-RU"/>
        </w:rPr>
      </w:pPr>
      <w:r w:rsidRPr="00B11907">
        <w:rPr>
          <w:lang w:eastAsia="ru-RU"/>
        </w:rPr>
        <w:t xml:space="preserve">подключение к системе электроснабжения запланированных на Ι очередь </w:t>
      </w:r>
      <w:r>
        <w:rPr>
          <w:lang w:eastAsia="ru-RU"/>
        </w:rPr>
        <w:t xml:space="preserve"> и расчетный срок </w:t>
      </w:r>
      <w:r w:rsidRPr="00B11907">
        <w:rPr>
          <w:lang w:eastAsia="ru-RU"/>
        </w:rPr>
        <w:t>объектов жилой и общественно-деловой застройки;</w:t>
      </w:r>
    </w:p>
    <w:p w:rsidR="00AC7439" w:rsidRDefault="00AC7439" w:rsidP="00927268">
      <w:pPr>
        <w:numPr>
          <w:ilvl w:val="0"/>
          <w:numId w:val="16"/>
        </w:numPr>
        <w:spacing w:after="0" w:line="360" w:lineRule="auto"/>
        <w:ind w:left="0" w:firstLine="0"/>
        <w:jc w:val="both"/>
      </w:pPr>
      <w:r w:rsidRPr="00B11907">
        <w:rPr>
          <w:lang w:eastAsia="ru-RU"/>
        </w:rPr>
        <w:t>строительство и капитальный ремонт линий электропередач (</w:t>
      </w:r>
      <w:r>
        <w:rPr>
          <w:lang w:val="en-US" w:eastAsia="ru-RU"/>
        </w:rPr>
        <w:t>I</w:t>
      </w:r>
      <w:r w:rsidRPr="00D649B4">
        <w:rPr>
          <w:lang w:eastAsia="ru-RU"/>
        </w:rPr>
        <w:t xml:space="preserve"> </w:t>
      </w:r>
      <w:r w:rsidRPr="00B11907">
        <w:rPr>
          <w:lang w:eastAsia="ru-RU"/>
        </w:rPr>
        <w:t>очередь, расчетный срок)</w:t>
      </w:r>
      <w:r>
        <w:rPr>
          <w:lang w:eastAsia="ru-RU"/>
        </w:rPr>
        <w:t>.</w:t>
      </w:r>
    </w:p>
    <w:p w:rsidR="00934B44" w:rsidRDefault="00934B44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</w:p>
    <w:p w:rsidR="00A00AC8" w:rsidRPr="00FD1667" w:rsidRDefault="00A00AC8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AC7439" w:rsidRPr="00CE164B" w:rsidRDefault="00AC7439" w:rsidP="00AC7439">
      <w:pPr>
        <w:suppressAutoHyphens/>
        <w:spacing w:after="0" w:line="360" w:lineRule="auto"/>
        <w:ind w:firstLine="851"/>
        <w:jc w:val="both"/>
        <w:rPr>
          <w:rStyle w:val="aff4"/>
          <w:i w:val="0"/>
        </w:rPr>
      </w:pPr>
      <w:r w:rsidRPr="00CE164B">
        <w:t xml:space="preserve">Для развития системы телефонной связи </w:t>
      </w:r>
      <w:r w:rsidRPr="00DA0FE1">
        <w:rPr>
          <w:rStyle w:val="aff4"/>
          <w:b/>
          <w:i w:val="0"/>
        </w:rPr>
        <w:t>генеральным планом на</w:t>
      </w:r>
      <w:r w:rsidRPr="00CE164B">
        <w:rPr>
          <w:rStyle w:val="aff4"/>
          <w:b/>
          <w:i w:val="0"/>
        </w:rPr>
        <w:t xml:space="preserve"> расчетный срок </w:t>
      </w:r>
      <w:r w:rsidRPr="00CE164B">
        <w:rPr>
          <w:rStyle w:val="aff4"/>
          <w:i w:val="0"/>
        </w:rPr>
        <w:t>в качестве мероприятий определено:</w:t>
      </w:r>
    </w:p>
    <w:p w:rsidR="00AC7439" w:rsidRDefault="00AC7439" w:rsidP="00927268">
      <w:pPr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CE164B">
        <w:t xml:space="preserve">обеспечение общей </w:t>
      </w:r>
      <w:r>
        <w:t xml:space="preserve">номерной емкости стационарной телефонной связи для жителей села </w:t>
      </w:r>
      <w:r w:rsidR="00CA0F05">
        <w:t>Чонтаул</w:t>
      </w:r>
      <w:r w:rsidRPr="00CE164B">
        <w:t xml:space="preserve"> не менее  </w:t>
      </w:r>
      <w:r w:rsidR="00213D50">
        <w:t xml:space="preserve">1 </w:t>
      </w:r>
      <w:r w:rsidR="00230890">
        <w:t>727</w:t>
      </w:r>
      <w:r>
        <w:t xml:space="preserve"> </w:t>
      </w:r>
      <w:r w:rsidRPr="00CE164B">
        <w:t>номеров;</w:t>
      </w:r>
    </w:p>
    <w:p w:rsidR="00AC7439" w:rsidRPr="00CE164B" w:rsidRDefault="00AC7439" w:rsidP="00927268">
      <w:pPr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>
        <w:t xml:space="preserve">установка </w:t>
      </w:r>
      <w:r w:rsidR="00230890">
        <w:t>32</w:t>
      </w:r>
      <w:r w:rsidR="00213D50">
        <w:t>-и таксофонов</w:t>
      </w:r>
      <w:r>
        <w:t xml:space="preserve"> в границах села</w:t>
      </w:r>
      <w:r w:rsidR="00DA0FE1">
        <w:t>;</w:t>
      </w:r>
    </w:p>
    <w:p w:rsidR="00AC7439" w:rsidRPr="00CE164B" w:rsidRDefault="00AC7439" w:rsidP="00927268">
      <w:pPr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</w:pPr>
      <w:r w:rsidRPr="00CE164B">
        <w:t>улучшение качества сотовой связи и интернета;</w:t>
      </w:r>
    </w:p>
    <w:p w:rsidR="00AC7439" w:rsidRDefault="00AC7439" w:rsidP="00927268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851"/>
        <w:jc w:val="both"/>
      </w:pPr>
      <w:r w:rsidRPr="00CE164B">
        <w:t>прокладка дополнительных слаботочных сетей к местам застройки жилищного фонда.</w:t>
      </w:r>
    </w:p>
    <w:p w:rsidR="00556AAB" w:rsidRPr="00556AAB" w:rsidRDefault="00556AAB" w:rsidP="00556AAB">
      <w:pPr>
        <w:pStyle w:val="af9"/>
        <w:suppressAutoHyphens/>
        <w:spacing w:after="0" w:line="360" w:lineRule="auto"/>
        <w:ind w:left="375"/>
        <w:jc w:val="both"/>
        <w:rPr>
          <w:rStyle w:val="aff4"/>
          <w:i w:val="0"/>
        </w:rPr>
      </w:pPr>
      <w:r>
        <w:rPr>
          <w:rStyle w:val="aff4"/>
          <w:i w:val="0"/>
        </w:rPr>
        <w:t xml:space="preserve">         </w:t>
      </w:r>
      <w:r w:rsidRPr="00556AAB">
        <w:rPr>
          <w:rStyle w:val="aff4"/>
          <w:i w:val="0"/>
        </w:rPr>
        <w:t xml:space="preserve">Системы спутниковой связи должны действовать в селе </w:t>
      </w:r>
      <w:r w:rsidR="00CA0F05">
        <w:rPr>
          <w:rStyle w:val="aff4"/>
          <w:i w:val="0"/>
        </w:rPr>
        <w:t>Чонтаул</w:t>
      </w:r>
      <w:r w:rsidRPr="00556AAB">
        <w:rPr>
          <w:rStyle w:val="aff4"/>
          <w:i w:val="0"/>
        </w:rPr>
        <w:t xml:space="preserve"> к 2015 году.</w:t>
      </w:r>
    </w:p>
    <w:p w:rsidR="00556AAB" w:rsidRPr="00CE164B" w:rsidRDefault="00556AAB" w:rsidP="00556AAB">
      <w:pPr>
        <w:tabs>
          <w:tab w:val="left" w:pos="1134"/>
        </w:tabs>
        <w:spacing w:after="0" w:line="360" w:lineRule="auto"/>
        <w:ind w:left="851"/>
        <w:jc w:val="both"/>
      </w:pPr>
    </w:p>
    <w:p w:rsidR="005F0DD8" w:rsidRDefault="005F0DD8" w:rsidP="00927268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2" w:name="_Toc378669459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50"/>
      <w:bookmarkEnd w:id="51"/>
      <w:bookmarkEnd w:id="52"/>
    </w:p>
    <w:p w:rsidR="0007515A" w:rsidRPr="00C66C98" w:rsidRDefault="0007515A" w:rsidP="0007515A">
      <w:pPr>
        <w:keepNext/>
        <w:widowControl w:val="0"/>
        <w:suppressAutoHyphens/>
        <w:spacing w:after="0" w:line="360" w:lineRule="auto"/>
        <w:jc w:val="center"/>
        <w:rPr>
          <w:b/>
          <w:i/>
        </w:rPr>
      </w:pPr>
      <w:bookmarkStart w:id="53" w:name="_Toc268263746"/>
      <w:bookmarkStart w:id="54" w:name="_Toc298142878"/>
      <w:r w:rsidRPr="00C66C98">
        <w:rPr>
          <w:b/>
          <w:i/>
        </w:rPr>
        <w:t xml:space="preserve">Система сбора и </w:t>
      </w:r>
      <w:r>
        <w:rPr>
          <w:b/>
          <w:i/>
        </w:rPr>
        <w:t xml:space="preserve">вывоза </w:t>
      </w:r>
      <w:r w:rsidRPr="00C66C98">
        <w:rPr>
          <w:b/>
          <w:i/>
        </w:rPr>
        <w:t>ТБО</w:t>
      </w:r>
    </w:p>
    <w:p w:rsidR="00DA0FE1" w:rsidRPr="00406DA0" w:rsidRDefault="00DA0FE1" w:rsidP="00DA0FE1">
      <w:pPr>
        <w:widowControl w:val="0"/>
        <w:spacing w:after="0" w:line="360" w:lineRule="auto"/>
        <w:ind w:firstLine="851"/>
        <w:jc w:val="both"/>
      </w:pPr>
      <w:r w:rsidRPr="00406DA0">
        <w:t xml:space="preserve">Для стабилизации и дальнейшего решения проблемы санитарной очистки территории поселения </w:t>
      </w:r>
      <w:r w:rsidRPr="00406DA0">
        <w:rPr>
          <w:b/>
          <w:i/>
        </w:rPr>
        <w:t>генеральным планом на первую очередь строительства предлагается</w:t>
      </w:r>
      <w:r w:rsidRPr="00406DA0">
        <w:t xml:space="preserve"> разработать схему обращения с отходами, в составе которой должны быть </w:t>
      </w:r>
      <w:r w:rsidRPr="00406DA0">
        <w:lastRenderedPageBreak/>
        <w:t>предусмотрены следующие первоочередные меры:</w:t>
      </w:r>
    </w:p>
    <w:p w:rsidR="00DA0FE1" w:rsidRPr="00406DA0" w:rsidRDefault="00DA0FE1" w:rsidP="00927268">
      <w:pPr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</w:pPr>
      <w:r w:rsidRPr="00406DA0">
        <w:t>выявление всех несанкционированных свалок и их рекультивация;</w:t>
      </w:r>
    </w:p>
    <w:p w:rsidR="00DA0FE1" w:rsidRDefault="00DA0FE1" w:rsidP="00927268">
      <w:pPr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</w:pPr>
      <w:r w:rsidRPr="00406DA0">
        <w:t>разработка схемы санитарной очистки территории с применением мусорных контейнеров;</w:t>
      </w:r>
    </w:p>
    <w:p w:rsidR="00DA0FE1" w:rsidRDefault="00DA0FE1" w:rsidP="00927268">
      <w:pPr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</w:pPr>
      <w:r w:rsidRPr="00406DA0">
        <w:t xml:space="preserve">организация регулярного сбора ТБО у населения, оборудование контейнерных площадок, установка </w:t>
      </w:r>
      <w:r w:rsidR="00E22847">
        <w:t>6</w:t>
      </w:r>
      <w:r w:rsidR="00DB3E54">
        <w:t>0</w:t>
      </w:r>
      <w:r>
        <w:t xml:space="preserve"> контейнеров;</w:t>
      </w:r>
    </w:p>
    <w:p w:rsidR="00DA0FE1" w:rsidRDefault="00DA0FE1" w:rsidP="00927268">
      <w:pPr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</w:pPr>
      <w:r w:rsidRPr="00E21053">
        <w:t>организ</w:t>
      </w:r>
      <w:r>
        <w:t>ация</w:t>
      </w:r>
      <w:r w:rsidRPr="00E21053">
        <w:t xml:space="preserve"> выбор</w:t>
      </w:r>
      <w:r>
        <w:t>а</w:t>
      </w:r>
      <w:r w:rsidRPr="00E21053">
        <w:t xml:space="preserve"> места для оборудовани</w:t>
      </w:r>
      <w:r>
        <w:t>я</w:t>
      </w:r>
      <w:r w:rsidRPr="00E21053">
        <w:t xml:space="preserve"> полигона для временного размещения твердых бытовых отходов и мусора, об</w:t>
      </w:r>
      <w:r>
        <w:t xml:space="preserve">разуемых на территории МО «село </w:t>
      </w:r>
      <w:r w:rsidR="00CA0F05">
        <w:t>Чонтаул</w:t>
      </w:r>
      <w:r w:rsidRPr="00E21053">
        <w:t>»</w:t>
      </w:r>
      <w:r>
        <w:t>.</w:t>
      </w:r>
    </w:p>
    <w:p w:rsidR="0007515A" w:rsidRPr="00C66C98" w:rsidRDefault="0007515A" w:rsidP="0007515A">
      <w:pPr>
        <w:keepNext/>
        <w:keepLines/>
        <w:widowControl w:val="0"/>
        <w:suppressAutoHyphens/>
        <w:spacing w:after="0" w:line="360" w:lineRule="auto"/>
        <w:jc w:val="center"/>
        <w:rPr>
          <w:b/>
        </w:rPr>
      </w:pPr>
      <w:r w:rsidRPr="00C66C98">
        <w:rPr>
          <w:b/>
        </w:rPr>
        <w:t>Содержание мест захоронения</w:t>
      </w:r>
    </w:p>
    <w:p w:rsidR="0007515A" w:rsidRPr="00C66C98" w:rsidRDefault="0007515A" w:rsidP="0007515A">
      <w:pPr>
        <w:keepNext/>
        <w:keepLines/>
        <w:widowControl w:val="0"/>
        <w:suppressAutoHyphens/>
        <w:spacing w:after="0" w:line="360" w:lineRule="auto"/>
        <w:jc w:val="center"/>
        <w:rPr>
          <w:b/>
        </w:rPr>
      </w:pPr>
      <w:r w:rsidRPr="00C66C98">
        <w:rPr>
          <w:b/>
        </w:rPr>
        <w:t>и предоставление ритуальных услуг населению</w:t>
      </w:r>
    </w:p>
    <w:p w:rsidR="0007515A" w:rsidRPr="00457626" w:rsidRDefault="0007515A" w:rsidP="0007515A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i/>
        </w:rPr>
      </w:pPr>
      <w:r w:rsidRPr="00457626">
        <w:rPr>
          <w:i/>
        </w:rPr>
        <w:t>Генеральным планом на 1 очередь строительства предусматривается:</w:t>
      </w:r>
    </w:p>
    <w:p w:rsidR="0007515A" w:rsidRPr="00457626" w:rsidRDefault="0007515A" w:rsidP="00927268">
      <w:pPr>
        <w:pStyle w:val="22"/>
        <w:widowControl w:val="0"/>
        <w:numPr>
          <w:ilvl w:val="0"/>
          <w:numId w:val="19"/>
        </w:numPr>
        <w:suppressAutoHyphens/>
        <w:spacing w:after="0" w:line="360" w:lineRule="auto"/>
        <w:ind w:left="0" w:firstLine="851"/>
        <w:jc w:val="both"/>
      </w:pPr>
      <w:r w:rsidRPr="00457626">
        <w:t xml:space="preserve">разработка мероприятий по обеспечению населения местами традиционного захоронения (кладбищами) ориентировочной площадью не менее </w:t>
      </w:r>
      <w:r w:rsidR="00DB3E54">
        <w:t>1,</w:t>
      </w:r>
      <w:r w:rsidR="00E22847">
        <w:t>9</w:t>
      </w:r>
      <w:r w:rsidRPr="00457626">
        <w:t xml:space="preserve"> га.</w:t>
      </w:r>
    </w:p>
    <w:p w:rsidR="0007515A" w:rsidRDefault="0007515A" w:rsidP="0007515A">
      <w:pPr>
        <w:widowControl w:val="0"/>
        <w:tabs>
          <w:tab w:val="left" w:pos="1134"/>
        </w:tabs>
        <w:spacing w:after="0" w:line="360" w:lineRule="auto"/>
        <w:jc w:val="both"/>
      </w:pPr>
    </w:p>
    <w:p w:rsidR="002417E8" w:rsidRPr="00FC26B8" w:rsidRDefault="002417E8" w:rsidP="00927268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5" w:name="_Toc378669460"/>
      <w:r w:rsidRPr="008B701A">
        <w:rPr>
          <w:rFonts w:ascii="Times New Roman" w:hAnsi="Times New Roman" w:cs="Times New Roman"/>
          <w:i w:val="0"/>
          <w:sz w:val="30"/>
          <w:szCs w:val="30"/>
        </w:rPr>
        <w:t xml:space="preserve">Мероприятия по охране </w:t>
      </w:r>
      <w:r>
        <w:rPr>
          <w:rFonts w:ascii="Times New Roman" w:hAnsi="Times New Roman" w:cs="Times New Roman"/>
          <w:i w:val="0"/>
          <w:sz w:val="30"/>
          <w:szCs w:val="30"/>
        </w:rPr>
        <w:t>объектов культурного наследия</w:t>
      </w:r>
      <w:bookmarkEnd w:id="55"/>
    </w:p>
    <w:p w:rsidR="0007515A" w:rsidRPr="00941381" w:rsidRDefault="0007515A" w:rsidP="0007515A">
      <w:pPr>
        <w:pStyle w:val="22"/>
        <w:keepNext/>
        <w:keepLines/>
        <w:widowControl w:val="0"/>
        <w:suppressAutoHyphens/>
        <w:spacing w:after="0" w:line="360" w:lineRule="auto"/>
        <w:ind w:left="0" w:firstLine="851"/>
        <w:jc w:val="both"/>
      </w:pPr>
      <w:r w:rsidRPr="00941381">
        <w:rPr>
          <w:b/>
          <w:i/>
        </w:rPr>
        <w:t xml:space="preserve">Генеральным планом на </w:t>
      </w:r>
      <w:r w:rsidR="002B6C50" w:rsidRPr="00941381">
        <w:rPr>
          <w:b/>
          <w:i/>
          <w:lang w:val="en-US"/>
        </w:rPr>
        <w:t>I</w:t>
      </w:r>
      <w:r w:rsidRPr="00941381">
        <w:rPr>
          <w:b/>
          <w:i/>
        </w:rPr>
        <w:t xml:space="preserve"> очередь строительства предусматривается </w:t>
      </w:r>
      <w:r w:rsidRPr="00941381">
        <w:t xml:space="preserve">проведение мероприятий по поддержанию в нормальном состоянии территорий объектов культурного наследия </w:t>
      </w:r>
      <w:r w:rsidR="002B6C50" w:rsidRPr="00941381">
        <w:t xml:space="preserve">с. </w:t>
      </w:r>
      <w:r w:rsidR="00CA0F05">
        <w:t>Чонтаул</w:t>
      </w:r>
      <w:r w:rsidRPr="00941381">
        <w:t>.</w:t>
      </w:r>
    </w:p>
    <w:p w:rsidR="005F0DD8" w:rsidRPr="00FC26B8" w:rsidRDefault="005F0DD8" w:rsidP="00927268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378669461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3"/>
      <w:bookmarkEnd w:id="54"/>
      <w:bookmarkEnd w:id="56"/>
    </w:p>
    <w:p w:rsidR="006C52A0" w:rsidRPr="00457626" w:rsidRDefault="006C52A0" w:rsidP="006C52A0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bookmarkStart w:id="57" w:name="_Toc305146126"/>
      <w:bookmarkStart w:id="58" w:name="_Toc306863900"/>
      <w:bookmarkEnd w:id="57"/>
      <w:bookmarkEnd w:id="58"/>
      <w:r w:rsidRPr="00457626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6C52A0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>проведение мероприятий по восстановлению и санации нарушенных и загрязненных участков земель.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lastRenderedPageBreak/>
        <w:t>выявление и ликвидация несанкционированных свалок, и рекультивация загрязненных земель;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>предусмотрен вынос в натуру границ водоохранных зон и прибрежных защитных полос с установкой специальных знаков;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 xml:space="preserve">контроль над соблюдением </w:t>
      </w:r>
      <w:r w:rsidRPr="00457626">
        <w:rPr>
          <w:bCs/>
        </w:rPr>
        <w:t>водопользователям</w:t>
      </w:r>
      <w:r w:rsidRPr="00457626">
        <w:t xml:space="preserve"> регламентов использования территорий водоохранных зон и прибрежных защитных полос водных объектов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lang w:eastAsia="ru-RU"/>
        </w:rPr>
      </w:pPr>
      <w:r w:rsidRPr="00457626">
        <w:rPr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lang w:eastAsia="ru-RU"/>
        </w:rPr>
      </w:pPr>
      <w:r w:rsidRPr="00457626">
        <w:rPr>
          <w:lang w:eastAsia="ru-RU"/>
        </w:rPr>
        <w:t>контроль над соблюдением регламентов использования зон санитарной охраны источников питьевого водоснабжения;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lang w:eastAsia="ru-RU"/>
        </w:rPr>
      </w:pPr>
      <w:r w:rsidRPr="00457626">
        <w:rPr>
          <w:lang w:eastAsia="ru-RU"/>
        </w:rPr>
        <w:t xml:space="preserve"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</w:t>
      </w:r>
      <w:r w:rsidRPr="00457626">
        <w:t>с различными нормативами воздействия на окружающую среду;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0"/>
        </w:numPr>
        <w:suppressAutoHyphens/>
        <w:spacing w:after="0" w:line="360" w:lineRule="auto"/>
        <w:jc w:val="both"/>
      </w:pPr>
      <w:r w:rsidRPr="00457626">
        <w:t>контроль над соблюдением регламентов использования санитарно-защитных зон и прочих зон.</w:t>
      </w:r>
    </w:p>
    <w:p w:rsidR="005F0DD8" w:rsidRDefault="005F0DD8" w:rsidP="00927268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9" w:name="_Toc378669462"/>
      <w:r w:rsidRPr="00FC26B8">
        <w:rPr>
          <w:rFonts w:ascii="Times New Roman" w:hAnsi="Times New Roman" w:cs="Times New Roman"/>
          <w:i w:val="0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59"/>
    </w:p>
    <w:p w:rsidR="006C52A0" w:rsidRPr="00457626" w:rsidRDefault="006C52A0" w:rsidP="006C52A0">
      <w:pPr>
        <w:keepNext/>
        <w:keepLines/>
        <w:widowControl w:val="0"/>
        <w:spacing w:after="0" w:line="360" w:lineRule="auto"/>
        <w:ind w:firstLine="960"/>
        <w:jc w:val="both"/>
        <w:rPr>
          <w:lang w:eastAsia="ru-RU"/>
        </w:rPr>
      </w:pPr>
      <w:bookmarkStart w:id="60" w:name="_Toc251150551"/>
      <w:bookmarkStart w:id="61" w:name="_Toc268263751"/>
      <w:bookmarkEnd w:id="3"/>
      <w:bookmarkEnd w:id="4"/>
      <w:bookmarkEnd w:id="5"/>
      <w:bookmarkEnd w:id="6"/>
      <w:bookmarkEnd w:id="7"/>
      <w:bookmarkEnd w:id="60"/>
      <w:bookmarkEnd w:id="61"/>
      <w:r w:rsidRPr="00457626">
        <w:rPr>
          <w:lang w:eastAsia="ru-RU"/>
        </w:rPr>
        <w:t>В целях снижения уровня  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6C52A0" w:rsidRPr="00457626" w:rsidRDefault="006C52A0" w:rsidP="006C52A0">
      <w:pPr>
        <w:widowControl w:val="0"/>
        <w:spacing w:after="0" w:line="36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инженерной подготовке, защите  и благоустройству территории;</w:t>
      </w:r>
    </w:p>
    <w:p w:rsidR="006C52A0" w:rsidRPr="00457626" w:rsidRDefault="006C52A0" w:rsidP="006C52A0">
      <w:pPr>
        <w:widowControl w:val="0"/>
        <w:spacing w:after="0" w:line="36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реконструкции системы оповещения ГО и о чрезвычайных ситуациях;</w:t>
      </w:r>
    </w:p>
    <w:p w:rsidR="006C52A0" w:rsidRPr="00457626" w:rsidRDefault="006C52A0" w:rsidP="006C52A0">
      <w:pPr>
        <w:widowControl w:val="0"/>
        <w:spacing w:after="0" w:line="36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защиты населения от поражающих факторов ЧС  в защитных сооружениях гражданской обороны;</w:t>
      </w:r>
    </w:p>
    <w:p w:rsidR="006C52A0" w:rsidRPr="00457626" w:rsidRDefault="006C52A0" w:rsidP="006C52A0">
      <w:pPr>
        <w:widowControl w:val="0"/>
        <w:spacing w:after="0" w:line="360" w:lineRule="auto"/>
        <w:ind w:firstLine="960"/>
        <w:jc w:val="both"/>
        <w:rPr>
          <w:lang w:eastAsia="ru-RU"/>
        </w:rPr>
      </w:pPr>
      <w:r w:rsidRPr="00457626">
        <w:rPr>
          <w:lang w:eastAsia="ru-RU"/>
        </w:rPr>
        <w:t>- совершенствования системы наружного противопожарного водоснабжения территории сел</w:t>
      </w:r>
      <w:r w:rsidR="00A36D9A">
        <w:rPr>
          <w:lang w:eastAsia="ru-RU"/>
        </w:rPr>
        <w:t>а</w:t>
      </w:r>
      <w:r w:rsidRPr="00457626">
        <w:rPr>
          <w:lang w:eastAsia="ru-RU"/>
        </w:rPr>
        <w:t>.</w:t>
      </w:r>
    </w:p>
    <w:p w:rsidR="006C52A0" w:rsidRPr="00457626" w:rsidRDefault="006C52A0" w:rsidP="006C52A0">
      <w:pPr>
        <w:pStyle w:val="22"/>
        <w:widowControl w:val="0"/>
        <w:suppressAutoHyphens/>
        <w:spacing w:after="0" w:line="360" w:lineRule="auto"/>
        <w:ind w:left="851"/>
        <w:jc w:val="both"/>
      </w:pPr>
      <w:r w:rsidRPr="00457626">
        <w:t>К водозащитным мероприятиям относятся: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1"/>
        </w:numPr>
        <w:suppressAutoHyphens/>
        <w:spacing w:after="0" w:line="360" w:lineRule="auto"/>
        <w:ind w:left="0" w:firstLine="851"/>
        <w:jc w:val="both"/>
      </w:pPr>
      <w:r w:rsidRPr="00457626"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1"/>
        </w:numPr>
        <w:suppressAutoHyphens/>
        <w:spacing w:after="0" w:line="360" w:lineRule="auto"/>
        <w:ind w:left="0" w:firstLine="851"/>
        <w:jc w:val="both"/>
      </w:pPr>
      <w:r w:rsidRPr="00457626">
        <w:t>мероприятия по борьбе с утечками промышленных и хозяйственно-бытовых вод, в особенности агрессивных;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1"/>
        </w:numPr>
        <w:suppressAutoHyphens/>
        <w:spacing w:after="0" w:line="360" w:lineRule="auto"/>
        <w:ind w:left="0" w:firstLine="851"/>
        <w:jc w:val="both"/>
      </w:pPr>
      <w:r w:rsidRPr="00457626">
        <w:lastRenderedPageBreak/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6C52A0" w:rsidRPr="00457626" w:rsidRDefault="006C52A0" w:rsidP="006C52A0">
      <w:pPr>
        <w:widowControl w:val="0"/>
        <w:suppressAutoHyphens/>
        <w:spacing w:after="0" w:line="360" w:lineRule="auto"/>
        <w:ind w:firstLine="851"/>
        <w:jc w:val="both"/>
      </w:pPr>
      <w:r w:rsidRPr="00457626">
        <w:t>Защита от подтопления должна включать в себя: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457626">
        <w:t>локальную защиту зданий, сооружений, грунтов оснований и защиту застроенной территории в целом;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457626">
        <w:t>водоотведение;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457626">
        <w:t>утилизацию (при необходимости очистки) дренажных вод;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457626"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6C52A0" w:rsidRPr="00457626" w:rsidRDefault="006C52A0" w:rsidP="006C52A0">
      <w:pPr>
        <w:widowControl w:val="0"/>
        <w:suppressAutoHyphens/>
        <w:spacing w:after="0" w:line="360" w:lineRule="auto"/>
        <w:ind w:firstLine="851"/>
        <w:jc w:val="both"/>
      </w:pPr>
      <w:r w:rsidRPr="00457626">
        <w:t>Мероприятия по инженерной защите от морозного (криогенного) пучения грунтов: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457626">
        <w:t xml:space="preserve">инженерно-мелиоративные (тепломелиорация и гидромелиорация); 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457626">
        <w:t>конструктивные;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457626">
        <w:t>физико-химические (засоление, гидрофобизация грунтов и др.);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457626">
        <w:t>комбинированные.</w:t>
      </w:r>
    </w:p>
    <w:p w:rsidR="006C52A0" w:rsidRPr="00457626" w:rsidRDefault="006C52A0" w:rsidP="006C52A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457626">
        <w:rPr>
          <w:b/>
          <w:i/>
        </w:rPr>
        <w:t>Генеральным планом на расчетный срок предлагается: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firstLine="480"/>
        <w:jc w:val="both"/>
      </w:pPr>
      <w:r w:rsidRPr="00457626"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457626" w:rsidRDefault="006C52A0" w:rsidP="00927268">
      <w:pPr>
        <w:widowControl w:val="0"/>
        <w:numPr>
          <w:ilvl w:val="0"/>
          <w:numId w:val="24"/>
        </w:numPr>
        <w:shd w:val="clear" w:color="auto" w:fill="FFFFFF"/>
        <w:spacing w:after="0" w:line="360" w:lineRule="auto"/>
        <w:ind w:firstLine="480"/>
        <w:jc w:val="both"/>
        <w:rPr>
          <w:spacing w:val="-3"/>
        </w:rPr>
      </w:pPr>
      <w:r w:rsidRPr="00457626">
        <w:rPr>
          <w:spacing w:val="-3"/>
        </w:rPr>
        <w:t>проведение мероприятий по защите от</w:t>
      </w:r>
      <w:r w:rsidRPr="00457626"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457626">
        <w:rPr>
          <w:spacing w:val="-3"/>
        </w:rPr>
        <w:t>;</w:t>
      </w:r>
    </w:p>
    <w:p w:rsidR="006C52A0" w:rsidRPr="00457626" w:rsidRDefault="006C52A0" w:rsidP="00927268">
      <w:pPr>
        <w:widowControl w:val="0"/>
        <w:numPr>
          <w:ilvl w:val="0"/>
          <w:numId w:val="24"/>
        </w:numPr>
        <w:shd w:val="clear" w:color="auto" w:fill="FFFFFF"/>
        <w:spacing w:after="0" w:line="360" w:lineRule="auto"/>
        <w:ind w:firstLine="480"/>
        <w:jc w:val="both"/>
        <w:rPr>
          <w:spacing w:val="-3"/>
        </w:rPr>
      </w:pPr>
      <w:r w:rsidRPr="00457626">
        <w:t>проведение мероприятий по берегоукреплению на участках берегов рек, прилегающих к территори</w:t>
      </w:r>
      <w:r w:rsidR="00D51925">
        <w:t>и села</w:t>
      </w:r>
      <w:r w:rsidRPr="00457626">
        <w:t>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t>реконструкция сети электроснабжения с учетом положения п.п.5.1, 5.3., 5.9, 5.10 СНиП 2.01.51-90;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lastRenderedPageBreak/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t>проектирование и строительство защитных сооружений ГО для укрытия населения (противорадиационных укрытий)</w:t>
      </w:r>
      <w:r w:rsidRPr="00457626">
        <w:rPr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457626">
        <w:t>п.п.2.2, 2.4, 2.6, 2.7, 2.8 СНиП 2.01.51-90</w:t>
      </w:r>
      <w:r w:rsidR="00D51925">
        <w:t>.</w:t>
      </w:r>
    </w:p>
    <w:p w:rsidR="006C52A0" w:rsidRPr="00457626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t>Для размещения и обеспечения условий жизнедеятельности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7626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rPr>
          <w:lang w:eastAsia="ru-RU"/>
        </w:rPr>
        <w:t xml:space="preserve">Для укрытия эвакуированного и размещаемого на территории </w:t>
      </w:r>
      <w:r w:rsidRPr="00457626">
        <w:t xml:space="preserve">муниципального образования </w:t>
      </w:r>
      <w:r w:rsidRPr="00457626">
        <w:rPr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6C52A0" w:rsidRPr="00457626" w:rsidRDefault="006C52A0" w:rsidP="006C52A0">
      <w:pPr>
        <w:keepNext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rPr>
          <w:b/>
          <w:i/>
        </w:rPr>
        <w:t>Генеральным планом на 1 очередь строительства предусматривается</w:t>
      </w:r>
    </w:p>
    <w:p w:rsidR="006C52A0" w:rsidRPr="00457626" w:rsidRDefault="006C52A0" w:rsidP="00927268">
      <w:pPr>
        <w:pStyle w:val="22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457626">
        <w:t xml:space="preserve">проектирование и строительство системы оповещения ГО на территории </w:t>
      </w:r>
      <w:r w:rsidR="00D51925">
        <w:t>села</w:t>
      </w:r>
      <w:r w:rsidRPr="00457626">
        <w:t xml:space="preserve"> с уч</w:t>
      </w:r>
      <w:r>
        <w:t>е</w:t>
      </w:r>
      <w:r w:rsidRPr="00457626">
        <w:t>том эффективного радиуса звукопокрытия 0,75км</w:t>
      </w:r>
      <w:r w:rsidRPr="00457626">
        <w:rPr>
          <w:vertAlign w:val="superscript"/>
        </w:rPr>
        <w:t>2</w:t>
      </w:r>
      <w:r w:rsidRPr="00457626">
        <w:t xml:space="preserve"> с включением в АСЦО </w:t>
      </w:r>
      <w:r w:rsidR="00D51925">
        <w:t>республики</w:t>
      </w:r>
      <w:r w:rsidRPr="00457626">
        <w:t xml:space="preserve"> через ЕДДС района, в том числе с соблюдением требований п.п.6.1, 6.10, 6.21 СНиП 2.01.51-90;</w:t>
      </w:r>
    </w:p>
    <w:p w:rsidR="006C52A0" w:rsidRPr="00457626" w:rsidRDefault="006C52A0" w:rsidP="00927268">
      <w:pPr>
        <w:pStyle w:val="af8"/>
        <w:numPr>
          <w:ilvl w:val="0"/>
          <w:numId w:val="25"/>
        </w:numPr>
        <w:tabs>
          <w:tab w:val="clear" w:pos="1417"/>
          <w:tab w:val="num" w:pos="600"/>
        </w:tabs>
        <w:spacing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457626">
        <w:rPr>
          <w:rFonts w:ascii="Times New Roman" w:hAnsi="Times New Roman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поселка с учетом </w:t>
      </w:r>
      <w:r w:rsidRPr="00457626">
        <w:rPr>
          <w:rFonts w:ascii="Times New Roman" w:hAnsi="Times New Roman"/>
          <w:sz w:val="24"/>
          <w:szCs w:val="24"/>
        </w:rPr>
        <w:t>статьи 68 "Технического регламента о требованиях пожарной безопасности",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BF5ACC" w:rsidRDefault="00BF5ACC" w:rsidP="00BF5ACC">
      <w:pPr>
        <w:suppressAutoHyphens/>
        <w:spacing w:after="0" w:line="360" w:lineRule="auto"/>
        <w:jc w:val="both"/>
      </w:pPr>
    </w:p>
    <w:p w:rsidR="005F0DD8" w:rsidRPr="009820D1" w:rsidRDefault="005F0DD8" w:rsidP="005F10E5">
      <w:pPr>
        <w:pStyle w:val="af9"/>
        <w:spacing w:after="0" w:line="360" w:lineRule="auto"/>
        <w:ind w:left="1571"/>
        <w:jc w:val="both"/>
        <w:rPr>
          <w:color w:val="000000" w:themeColor="text1"/>
        </w:rPr>
      </w:pPr>
    </w:p>
    <w:sectPr w:rsidR="005F0DD8" w:rsidRPr="009820D1" w:rsidSect="00DC1283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80" w:rsidRDefault="00917F80" w:rsidP="00CE5A1B">
      <w:pPr>
        <w:spacing w:after="0" w:line="240" w:lineRule="auto"/>
      </w:pPr>
      <w:r>
        <w:separator/>
      </w:r>
    </w:p>
  </w:endnote>
  <w:endnote w:type="continuationSeparator" w:id="0">
    <w:p w:rsidR="00917F80" w:rsidRDefault="00917F80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5" w:rsidRDefault="00CA0F05">
    <w:pPr>
      <w:pStyle w:val="a7"/>
      <w:jc w:val="right"/>
    </w:pPr>
    <w:fldSimple w:instr=" PAGE   \* MERGEFORMAT ">
      <w:r w:rsidR="002E4AFB">
        <w:rPr>
          <w:noProof/>
        </w:rPr>
        <w:t>15</w:t>
      </w:r>
    </w:fldSimple>
  </w:p>
  <w:p w:rsidR="00CA0F05" w:rsidRDefault="00CA0F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5" w:rsidRDefault="00CA0F05">
    <w:pPr>
      <w:pStyle w:val="a7"/>
      <w:jc w:val="right"/>
    </w:pPr>
    <w:fldSimple w:instr=" PAGE   \* MERGEFORMAT ">
      <w:r w:rsidR="00E22847">
        <w:rPr>
          <w:noProof/>
        </w:rPr>
        <w:t>25</w:t>
      </w:r>
    </w:fldSimple>
  </w:p>
  <w:p w:rsidR="00CA0F05" w:rsidRDefault="00CA0F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80" w:rsidRDefault="00917F80" w:rsidP="00CE5A1B">
      <w:pPr>
        <w:spacing w:after="0" w:line="240" w:lineRule="auto"/>
      </w:pPr>
      <w:r>
        <w:separator/>
      </w:r>
    </w:p>
  </w:footnote>
  <w:footnote w:type="continuationSeparator" w:id="0">
    <w:p w:rsidR="00917F80" w:rsidRDefault="00917F80" w:rsidP="00CE5A1B">
      <w:pPr>
        <w:spacing w:after="0" w:line="240" w:lineRule="auto"/>
      </w:pPr>
      <w:r>
        <w:continuationSeparator/>
      </w:r>
    </w:p>
  </w:footnote>
  <w:footnote w:id="1">
    <w:p w:rsidR="00863438" w:rsidRDefault="00863438" w:rsidP="00863438">
      <w:pPr>
        <w:pStyle w:val="afd"/>
      </w:pPr>
      <w:r>
        <w:rPr>
          <w:rStyle w:val="aff"/>
        </w:rPr>
        <w:footnoteRef/>
      </w:r>
      <w:r>
        <w:t xml:space="preserve"> Номер поворотной точки на </w:t>
      </w:r>
      <w:r w:rsidRPr="00565ACD">
        <w:rPr>
          <w:bCs/>
        </w:rPr>
        <w:t>карт</w:t>
      </w:r>
      <w:r>
        <w:rPr>
          <w:bCs/>
        </w:rPr>
        <w:t>е</w:t>
      </w:r>
      <w:r w:rsidRPr="00565ACD">
        <w:rPr>
          <w:bCs/>
        </w:rPr>
        <w:t xml:space="preserve"> границ </w:t>
      </w:r>
      <w:r>
        <w:rPr>
          <w:bCs/>
        </w:rPr>
        <w:t>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5" w:rsidRDefault="00CA0F05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A0F05" w:rsidRDefault="00CA0F05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5" w:rsidRPr="00F06631" w:rsidRDefault="00CA0F05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705A3"/>
    <w:multiLevelType w:val="hybridMultilevel"/>
    <w:tmpl w:val="E1E6EC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7164DCB"/>
    <w:multiLevelType w:val="hybridMultilevel"/>
    <w:tmpl w:val="3C26FD4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6F3DA0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6EF46AE"/>
    <w:multiLevelType w:val="hybridMultilevel"/>
    <w:tmpl w:val="8C94743C"/>
    <w:lvl w:ilvl="0" w:tplc="C17E9F92">
      <w:start w:val="1"/>
      <w:numFmt w:val="decimal"/>
      <w:lvlText w:val="%1)"/>
      <w:lvlJc w:val="left"/>
      <w:pPr>
        <w:ind w:left="214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4">
    <w:nsid w:val="290C7C8C"/>
    <w:multiLevelType w:val="hybridMultilevel"/>
    <w:tmpl w:val="AF92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575530"/>
    <w:multiLevelType w:val="hybridMultilevel"/>
    <w:tmpl w:val="D34E139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CF3597"/>
    <w:multiLevelType w:val="hybridMultilevel"/>
    <w:tmpl w:val="66820E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943BE9"/>
    <w:multiLevelType w:val="hybridMultilevel"/>
    <w:tmpl w:val="036CB6E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772ADD"/>
    <w:multiLevelType w:val="hybridMultilevel"/>
    <w:tmpl w:val="15C6C2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3E0A83"/>
    <w:multiLevelType w:val="hybridMultilevel"/>
    <w:tmpl w:val="ED58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5E533F6"/>
    <w:multiLevelType w:val="hybridMultilevel"/>
    <w:tmpl w:val="81BEFC5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6A7254"/>
    <w:multiLevelType w:val="hybridMultilevel"/>
    <w:tmpl w:val="4D4A91E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011846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4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7A1E1DAB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C867779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3D40B4"/>
    <w:multiLevelType w:val="multilevel"/>
    <w:tmpl w:val="CB700406"/>
    <w:lvl w:ilvl="0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FD72F1F"/>
    <w:multiLevelType w:val="hybridMultilevel"/>
    <w:tmpl w:val="E2E2A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0"/>
  </w:num>
  <w:num w:numId="5">
    <w:abstractNumId w:val="31"/>
  </w:num>
  <w:num w:numId="6">
    <w:abstractNumId w:val="12"/>
  </w:num>
  <w:num w:numId="7">
    <w:abstractNumId w:val="7"/>
  </w:num>
  <w:num w:numId="8">
    <w:abstractNumId w:val="29"/>
  </w:num>
  <w:num w:numId="9">
    <w:abstractNumId w:val="3"/>
  </w:num>
  <w:num w:numId="10">
    <w:abstractNumId w:val="36"/>
  </w:num>
  <w:num w:numId="11">
    <w:abstractNumId w:val="21"/>
  </w:num>
  <w:num w:numId="12">
    <w:abstractNumId w:val="38"/>
  </w:num>
  <w:num w:numId="13">
    <w:abstractNumId w:val="19"/>
  </w:num>
  <w:num w:numId="14">
    <w:abstractNumId w:val="1"/>
  </w:num>
  <w:num w:numId="15">
    <w:abstractNumId w:val="6"/>
  </w:num>
  <w:num w:numId="16">
    <w:abstractNumId w:val="14"/>
  </w:num>
  <w:num w:numId="17">
    <w:abstractNumId w:val="30"/>
  </w:num>
  <w:num w:numId="18">
    <w:abstractNumId w:val="35"/>
  </w:num>
  <w:num w:numId="19">
    <w:abstractNumId w:val="15"/>
  </w:num>
  <w:num w:numId="20">
    <w:abstractNumId w:val="37"/>
  </w:num>
  <w:num w:numId="21">
    <w:abstractNumId w:val="32"/>
  </w:num>
  <w:num w:numId="22">
    <w:abstractNumId w:val="24"/>
  </w:num>
  <w:num w:numId="23">
    <w:abstractNumId w:val="8"/>
  </w:num>
  <w:num w:numId="24">
    <w:abstractNumId w:val="34"/>
  </w:num>
  <w:num w:numId="25">
    <w:abstractNumId w:val="33"/>
  </w:num>
  <w:num w:numId="26">
    <w:abstractNumId w:val="5"/>
  </w:num>
  <w:num w:numId="27">
    <w:abstractNumId w:val="11"/>
  </w:num>
  <w:num w:numId="28">
    <w:abstractNumId w:val="2"/>
  </w:num>
  <w:num w:numId="29">
    <w:abstractNumId w:val="27"/>
  </w:num>
  <w:num w:numId="30">
    <w:abstractNumId w:val="26"/>
  </w:num>
  <w:num w:numId="31">
    <w:abstractNumId w:val="22"/>
  </w:num>
  <w:num w:numId="32">
    <w:abstractNumId w:val="9"/>
  </w:num>
  <w:num w:numId="33">
    <w:abstractNumId w:val="25"/>
  </w:num>
  <w:num w:numId="34">
    <w:abstractNumId w:val="28"/>
  </w:num>
  <w:num w:numId="35">
    <w:abstractNumId w:val="23"/>
  </w:num>
  <w:num w:numId="36">
    <w:abstractNumId w:val="20"/>
  </w:num>
  <w:num w:numId="37">
    <w:abstractNumId w:val="13"/>
  </w:num>
  <w:num w:numId="38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3CA7"/>
    <w:rsid w:val="00004EF0"/>
    <w:rsid w:val="000058BA"/>
    <w:rsid w:val="00005B6C"/>
    <w:rsid w:val="00012254"/>
    <w:rsid w:val="00013130"/>
    <w:rsid w:val="0001474D"/>
    <w:rsid w:val="00016F52"/>
    <w:rsid w:val="000207AC"/>
    <w:rsid w:val="00020A24"/>
    <w:rsid w:val="0002112D"/>
    <w:rsid w:val="00021DD5"/>
    <w:rsid w:val="00021FE4"/>
    <w:rsid w:val="000222ED"/>
    <w:rsid w:val="000229BA"/>
    <w:rsid w:val="00023823"/>
    <w:rsid w:val="0002562F"/>
    <w:rsid w:val="00027F34"/>
    <w:rsid w:val="00032539"/>
    <w:rsid w:val="00034C2C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2827"/>
    <w:rsid w:val="000545F9"/>
    <w:rsid w:val="00060526"/>
    <w:rsid w:val="000609DC"/>
    <w:rsid w:val="00060D69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5CE4"/>
    <w:rsid w:val="00085E14"/>
    <w:rsid w:val="0008678F"/>
    <w:rsid w:val="0008748D"/>
    <w:rsid w:val="0009011E"/>
    <w:rsid w:val="000901F6"/>
    <w:rsid w:val="00091813"/>
    <w:rsid w:val="00091CE0"/>
    <w:rsid w:val="00095239"/>
    <w:rsid w:val="000969DC"/>
    <w:rsid w:val="00096A20"/>
    <w:rsid w:val="000A0435"/>
    <w:rsid w:val="000A1713"/>
    <w:rsid w:val="000A1DC4"/>
    <w:rsid w:val="000A1DF7"/>
    <w:rsid w:val="000A272B"/>
    <w:rsid w:val="000A4117"/>
    <w:rsid w:val="000A4B49"/>
    <w:rsid w:val="000A5A82"/>
    <w:rsid w:val="000A5B1B"/>
    <w:rsid w:val="000A7DFF"/>
    <w:rsid w:val="000A7FBD"/>
    <w:rsid w:val="000B112D"/>
    <w:rsid w:val="000B122D"/>
    <w:rsid w:val="000B16E3"/>
    <w:rsid w:val="000B1CA0"/>
    <w:rsid w:val="000B2D58"/>
    <w:rsid w:val="000B3619"/>
    <w:rsid w:val="000B4473"/>
    <w:rsid w:val="000B4594"/>
    <w:rsid w:val="000B4C70"/>
    <w:rsid w:val="000B62F1"/>
    <w:rsid w:val="000B73AE"/>
    <w:rsid w:val="000C0DA8"/>
    <w:rsid w:val="000C184A"/>
    <w:rsid w:val="000C1B9D"/>
    <w:rsid w:val="000C4D7C"/>
    <w:rsid w:val="000C518B"/>
    <w:rsid w:val="000D2FA2"/>
    <w:rsid w:val="000D6418"/>
    <w:rsid w:val="000D6E9E"/>
    <w:rsid w:val="000D7C3C"/>
    <w:rsid w:val="000E024B"/>
    <w:rsid w:val="000E0887"/>
    <w:rsid w:val="000E0E1E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912"/>
    <w:rsid w:val="00103F32"/>
    <w:rsid w:val="00104217"/>
    <w:rsid w:val="00104E32"/>
    <w:rsid w:val="00110C67"/>
    <w:rsid w:val="001144E5"/>
    <w:rsid w:val="001150F5"/>
    <w:rsid w:val="00117B8E"/>
    <w:rsid w:val="00117C96"/>
    <w:rsid w:val="00117F46"/>
    <w:rsid w:val="00120718"/>
    <w:rsid w:val="00121445"/>
    <w:rsid w:val="0012381D"/>
    <w:rsid w:val="00124927"/>
    <w:rsid w:val="00126057"/>
    <w:rsid w:val="00131375"/>
    <w:rsid w:val="00132881"/>
    <w:rsid w:val="00133E64"/>
    <w:rsid w:val="001348BC"/>
    <w:rsid w:val="0013573B"/>
    <w:rsid w:val="00141509"/>
    <w:rsid w:val="001431FA"/>
    <w:rsid w:val="00143F35"/>
    <w:rsid w:val="00144751"/>
    <w:rsid w:val="00145B96"/>
    <w:rsid w:val="00147EC3"/>
    <w:rsid w:val="0015094F"/>
    <w:rsid w:val="00152944"/>
    <w:rsid w:val="00155676"/>
    <w:rsid w:val="001560FE"/>
    <w:rsid w:val="00156BA5"/>
    <w:rsid w:val="001628ED"/>
    <w:rsid w:val="001631B4"/>
    <w:rsid w:val="00163CEB"/>
    <w:rsid w:val="001640B0"/>
    <w:rsid w:val="00164512"/>
    <w:rsid w:val="00164D4C"/>
    <w:rsid w:val="00170166"/>
    <w:rsid w:val="00170911"/>
    <w:rsid w:val="0017204A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9107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4BAD"/>
    <w:rsid w:val="001B4CF3"/>
    <w:rsid w:val="001B5D23"/>
    <w:rsid w:val="001B6AE2"/>
    <w:rsid w:val="001C483B"/>
    <w:rsid w:val="001C7CDB"/>
    <w:rsid w:val="001D0E62"/>
    <w:rsid w:val="001D3F26"/>
    <w:rsid w:val="001D5AA5"/>
    <w:rsid w:val="001D6206"/>
    <w:rsid w:val="001D68BA"/>
    <w:rsid w:val="001D7CD3"/>
    <w:rsid w:val="001E0633"/>
    <w:rsid w:val="001E076F"/>
    <w:rsid w:val="001E07EA"/>
    <w:rsid w:val="001E18AF"/>
    <w:rsid w:val="001E31FB"/>
    <w:rsid w:val="001E3399"/>
    <w:rsid w:val="001E4103"/>
    <w:rsid w:val="001E4222"/>
    <w:rsid w:val="001E46B0"/>
    <w:rsid w:val="001E586D"/>
    <w:rsid w:val="001E6C71"/>
    <w:rsid w:val="001F0FB7"/>
    <w:rsid w:val="001F2162"/>
    <w:rsid w:val="001F4D13"/>
    <w:rsid w:val="001F6BCC"/>
    <w:rsid w:val="00201B12"/>
    <w:rsid w:val="00203F44"/>
    <w:rsid w:val="00204695"/>
    <w:rsid w:val="00205783"/>
    <w:rsid w:val="002069D1"/>
    <w:rsid w:val="002127E5"/>
    <w:rsid w:val="00213D50"/>
    <w:rsid w:val="00222555"/>
    <w:rsid w:val="0022333B"/>
    <w:rsid w:val="00225BCE"/>
    <w:rsid w:val="00226049"/>
    <w:rsid w:val="00226767"/>
    <w:rsid w:val="00227E44"/>
    <w:rsid w:val="00230890"/>
    <w:rsid w:val="00230CFA"/>
    <w:rsid w:val="0023393F"/>
    <w:rsid w:val="00237F55"/>
    <w:rsid w:val="00240162"/>
    <w:rsid w:val="002417E8"/>
    <w:rsid w:val="00241D1C"/>
    <w:rsid w:val="00242BB0"/>
    <w:rsid w:val="002466B7"/>
    <w:rsid w:val="00250002"/>
    <w:rsid w:val="00252F3C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3D0A"/>
    <w:rsid w:val="002A3EE8"/>
    <w:rsid w:val="002A3FC0"/>
    <w:rsid w:val="002A667D"/>
    <w:rsid w:val="002B062E"/>
    <w:rsid w:val="002B13B8"/>
    <w:rsid w:val="002B1E56"/>
    <w:rsid w:val="002B22C8"/>
    <w:rsid w:val="002B47C9"/>
    <w:rsid w:val="002B567C"/>
    <w:rsid w:val="002B6081"/>
    <w:rsid w:val="002B6C50"/>
    <w:rsid w:val="002C0200"/>
    <w:rsid w:val="002C162C"/>
    <w:rsid w:val="002C5A4E"/>
    <w:rsid w:val="002C749C"/>
    <w:rsid w:val="002D082F"/>
    <w:rsid w:val="002E0361"/>
    <w:rsid w:val="002E154D"/>
    <w:rsid w:val="002E36ED"/>
    <w:rsid w:val="002E414C"/>
    <w:rsid w:val="002E4A5F"/>
    <w:rsid w:val="002E4AFB"/>
    <w:rsid w:val="002E561C"/>
    <w:rsid w:val="002E5708"/>
    <w:rsid w:val="002F08EF"/>
    <w:rsid w:val="002F09C9"/>
    <w:rsid w:val="002F18B9"/>
    <w:rsid w:val="002F2935"/>
    <w:rsid w:val="002F418F"/>
    <w:rsid w:val="002F6FDB"/>
    <w:rsid w:val="003010B9"/>
    <w:rsid w:val="003014B5"/>
    <w:rsid w:val="00301AE2"/>
    <w:rsid w:val="00302E76"/>
    <w:rsid w:val="00302FD3"/>
    <w:rsid w:val="003050D0"/>
    <w:rsid w:val="00305B32"/>
    <w:rsid w:val="00310E8A"/>
    <w:rsid w:val="00315791"/>
    <w:rsid w:val="00316A5C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2313"/>
    <w:rsid w:val="0034323F"/>
    <w:rsid w:val="003467A9"/>
    <w:rsid w:val="00352DE3"/>
    <w:rsid w:val="00354296"/>
    <w:rsid w:val="003555A1"/>
    <w:rsid w:val="003579FE"/>
    <w:rsid w:val="00363B24"/>
    <w:rsid w:val="00363FB5"/>
    <w:rsid w:val="0036707D"/>
    <w:rsid w:val="0036749B"/>
    <w:rsid w:val="00370429"/>
    <w:rsid w:val="00370EE4"/>
    <w:rsid w:val="00371E82"/>
    <w:rsid w:val="00372DFA"/>
    <w:rsid w:val="0037572F"/>
    <w:rsid w:val="003810C0"/>
    <w:rsid w:val="00382A70"/>
    <w:rsid w:val="00386346"/>
    <w:rsid w:val="00386E5D"/>
    <w:rsid w:val="00387D2D"/>
    <w:rsid w:val="00392135"/>
    <w:rsid w:val="003933DD"/>
    <w:rsid w:val="00396764"/>
    <w:rsid w:val="00396B47"/>
    <w:rsid w:val="00397D2C"/>
    <w:rsid w:val="003A0D24"/>
    <w:rsid w:val="003A45CF"/>
    <w:rsid w:val="003A5D1E"/>
    <w:rsid w:val="003A7AB3"/>
    <w:rsid w:val="003B4A7A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814"/>
    <w:rsid w:val="003C770D"/>
    <w:rsid w:val="003C7B63"/>
    <w:rsid w:val="003D09DE"/>
    <w:rsid w:val="003D0CFF"/>
    <w:rsid w:val="003D38AC"/>
    <w:rsid w:val="003D48D7"/>
    <w:rsid w:val="003D50A8"/>
    <w:rsid w:val="003D5B28"/>
    <w:rsid w:val="003D69B0"/>
    <w:rsid w:val="003D6F36"/>
    <w:rsid w:val="003D74BE"/>
    <w:rsid w:val="003E1484"/>
    <w:rsid w:val="003E58D4"/>
    <w:rsid w:val="003E618A"/>
    <w:rsid w:val="003F0E86"/>
    <w:rsid w:val="003F4F00"/>
    <w:rsid w:val="003F55F2"/>
    <w:rsid w:val="003F5D70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AC2"/>
    <w:rsid w:val="00422AE8"/>
    <w:rsid w:val="00423571"/>
    <w:rsid w:val="004255A3"/>
    <w:rsid w:val="00426CCF"/>
    <w:rsid w:val="004276E7"/>
    <w:rsid w:val="00430F62"/>
    <w:rsid w:val="004333CD"/>
    <w:rsid w:val="00433CD5"/>
    <w:rsid w:val="00435BFB"/>
    <w:rsid w:val="004370FA"/>
    <w:rsid w:val="00437E85"/>
    <w:rsid w:val="00441A07"/>
    <w:rsid w:val="00442722"/>
    <w:rsid w:val="00442A72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4729"/>
    <w:rsid w:val="00455B4C"/>
    <w:rsid w:val="00465E4F"/>
    <w:rsid w:val="004673B7"/>
    <w:rsid w:val="00470514"/>
    <w:rsid w:val="00472597"/>
    <w:rsid w:val="00472816"/>
    <w:rsid w:val="004739E6"/>
    <w:rsid w:val="00473F57"/>
    <w:rsid w:val="0047498C"/>
    <w:rsid w:val="00480670"/>
    <w:rsid w:val="004822D4"/>
    <w:rsid w:val="00482596"/>
    <w:rsid w:val="00482799"/>
    <w:rsid w:val="00484172"/>
    <w:rsid w:val="0048486D"/>
    <w:rsid w:val="00485FEC"/>
    <w:rsid w:val="00486795"/>
    <w:rsid w:val="004869F2"/>
    <w:rsid w:val="0049012C"/>
    <w:rsid w:val="00490CCC"/>
    <w:rsid w:val="00490E62"/>
    <w:rsid w:val="00491DCD"/>
    <w:rsid w:val="00492BB1"/>
    <w:rsid w:val="00494833"/>
    <w:rsid w:val="00494939"/>
    <w:rsid w:val="00496800"/>
    <w:rsid w:val="00497F47"/>
    <w:rsid w:val="004A2A2D"/>
    <w:rsid w:val="004A3402"/>
    <w:rsid w:val="004A761F"/>
    <w:rsid w:val="004B0717"/>
    <w:rsid w:val="004B10EB"/>
    <w:rsid w:val="004B1E20"/>
    <w:rsid w:val="004B439B"/>
    <w:rsid w:val="004C00A8"/>
    <w:rsid w:val="004C03A3"/>
    <w:rsid w:val="004C1583"/>
    <w:rsid w:val="004C2BD4"/>
    <w:rsid w:val="004C3448"/>
    <w:rsid w:val="004C38DE"/>
    <w:rsid w:val="004C440F"/>
    <w:rsid w:val="004C48D4"/>
    <w:rsid w:val="004C4D3F"/>
    <w:rsid w:val="004C50F0"/>
    <w:rsid w:val="004C6E30"/>
    <w:rsid w:val="004C74B0"/>
    <w:rsid w:val="004C7D7C"/>
    <w:rsid w:val="004C7E72"/>
    <w:rsid w:val="004D3C97"/>
    <w:rsid w:val="004D7017"/>
    <w:rsid w:val="004D75D3"/>
    <w:rsid w:val="004D76B5"/>
    <w:rsid w:val="004E1AD4"/>
    <w:rsid w:val="004E3111"/>
    <w:rsid w:val="004E5D3F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134D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3F6B"/>
    <w:rsid w:val="005250E4"/>
    <w:rsid w:val="0053049F"/>
    <w:rsid w:val="00530CBE"/>
    <w:rsid w:val="005315A8"/>
    <w:rsid w:val="00532277"/>
    <w:rsid w:val="005328BD"/>
    <w:rsid w:val="00535471"/>
    <w:rsid w:val="00537AD9"/>
    <w:rsid w:val="00542537"/>
    <w:rsid w:val="00542D8E"/>
    <w:rsid w:val="00543454"/>
    <w:rsid w:val="00544B34"/>
    <w:rsid w:val="00544FE4"/>
    <w:rsid w:val="00545FC6"/>
    <w:rsid w:val="00546C69"/>
    <w:rsid w:val="00547DE7"/>
    <w:rsid w:val="00550C65"/>
    <w:rsid w:val="005518BF"/>
    <w:rsid w:val="005538A8"/>
    <w:rsid w:val="005538BE"/>
    <w:rsid w:val="00553C12"/>
    <w:rsid w:val="00555455"/>
    <w:rsid w:val="00555A6F"/>
    <w:rsid w:val="005560CE"/>
    <w:rsid w:val="00556AAB"/>
    <w:rsid w:val="00562F51"/>
    <w:rsid w:val="00564DC5"/>
    <w:rsid w:val="00565B86"/>
    <w:rsid w:val="005666C6"/>
    <w:rsid w:val="00566C16"/>
    <w:rsid w:val="00566D65"/>
    <w:rsid w:val="00567D4E"/>
    <w:rsid w:val="005708ED"/>
    <w:rsid w:val="00577612"/>
    <w:rsid w:val="00582C37"/>
    <w:rsid w:val="0058392E"/>
    <w:rsid w:val="00584B04"/>
    <w:rsid w:val="00591E57"/>
    <w:rsid w:val="00594273"/>
    <w:rsid w:val="00596B9E"/>
    <w:rsid w:val="005A0160"/>
    <w:rsid w:val="005A1A0A"/>
    <w:rsid w:val="005A3473"/>
    <w:rsid w:val="005A4BAC"/>
    <w:rsid w:val="005A6DE0"/>
    <w:rsid w:val="005B1C26"/>
    <w:rsid w:val="005B28DA"/>
    <w:rsid w:val="005B454B"/>
    <w:rsid w:val="005B5330"/>
    <w:rsid w:val="005B6320"/>
    <w:rsid w:val="005B6B45"/>
    <w:rsid w:val="005C2733"/>
    <w:rsid w:val="005C4B62"/>
    <w:rsid w:val="005C6893"/>
    <w:rsid w:val="005C6F37"/>
    <w:rsid w:val="005D1162"/>
    <w:rsid w:val="005D17DE"/>
    <w:rsid w:val="005D4B04"/>
    <w:rsid w:val="005D6984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7895"/>
    <w:rsid w:val="00600F37"/>
    <w:rsid w:val="00605098"/>
    <w:rsid w:val="0060564B"/>
    <w:rsid w:val="0060726F"/>
    <w:rsid w:val="0061027D"/>
    <w:rsid w:val="00611C1D"/>
    <w:rsid w:val="00613839"/>
    <w:rsid w:val="0061736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3597"/>
    <w:rsid w:val="0065539B"/>
    <w:rsid w:val="0065676D"/>
    <w:rsid w:val="00666269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2C66"/>
    <w:rsid w:val="00683CCC"/>
    <w:rsid w:val="00684FDA"/>
    <w:rsid w:val="00690AE2"/>
    <w:rsid w:val="0069331E"/>
    <w:rsid w:val="00696E6A"/>
    <w:rsid w:val="00697723"/>
    <w:rsid w:val="006A2D2F"/>
    <w:rsid w:val="006A2FDA"/>
    <w:rsid w:val="006B1CCE"/>
    <w:rsid w:val="006B1F84"/>
    <w:rsid w:val="006B211C"/>
    <w:rsid w:val="006B3067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D1788"/>
    <w:rsid w:val="006D2B28"/>
    <w:rsid w:val="006D2E34"/>
    <w:rsid w:val="006D37B0"/>
    <w:rsid w:val="006D5AF3"/>
    <w:rsid w:val="006D5EAC"/>
    <w:rsid w:val="006E07A2"/>
    <w:rsid w:val="006E0C1E"/>
    <w:rsid w:val="006E0CC2"/>
    <w:rsid w:val="006E2094"/>
    <w:rsid w:val="006E4C73"/>
    <w:rsid w:val="006E789B"/>
    <w:rsid w:val="006F0952"/>
    <w:rsid w:val="006F0F59"/>
    <w:rsid w:val="006F2053"/>
    <w:rsid w:val="006F2916"/>
    <w:rsid w:val="006F30B5"/>
    <w:rsid w:val="006F3404"/>
    <w:rsid w:val="006F5050"/>
    <w:rsid w:val="006F592B"/>
    <w:rsid w:val="006F6AA1"/>
    <w:rsid w:val="006F6C71"/>
    <w:rsid w:val="00700AF7"/>
    <w:rsid w:val="00701710"/>
    <w:rsid w:val="0070331F"/>
    <w:rsid w:val="007046BC"/>
    <w:rsid w:val="00704B21"/>
    <w:rsid w:val="00706366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5516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4009E"/>
    <w:rsid w:val="0074065F"/>
    <w:rsid w:val="00742EC1"/>
    <w:rsid w:val="00743A0B"/>
    <w:rsid w:val="00745123"/>
    <w:rsid w:val="0074543F"/>
    <w:rsid w:val="00745973"/>
    <w:rsid w:val="007460E6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5918"/>
    <w:rsid w:val="00766015"/>
    <w:rsid w:val="00766E3D"/>
    <w:rsid w:val="00766ECC"/>
    <w:rsid w:val="00767242"/>
    <w:rsid w:val="00771FC8"/>
    <w:rsid w:val="00772E84"/>
    <w:rsid w:val="0077734B"/>
    <w:rsid w:val="00777898"/>
    <w:rsid w:val="00780EC8"/>
    <w:rsid w:val="00784702"/>
    <w:rsid w:val="0079102B"/>
    <w:rsid w:val="00791E13"/>
    <w:rsid w:val="007936FE"/>
    <w:rsid w:val="007942B9"/>
    <w:rsid w:val="00794A40"/>
    <w:rsid w:val="007A32B3"/>
    <w:rsid w:val="007A4343"/>
    <w:rsid w:val="007A5418"/>
    <w:rsid w:val="007A65E0"/>
    <w:rsid w:val="007A6AAA"/>
    <w:rsid w:val="007A7264"/>
    <w:rsid w:val="007B2FA7"/>
    <w:rsid w:val="007B4A68"/>
    <w:rsid w:val="007B54C4"/>
    <w:rsid w:val="007B7431"/>
    <w:rsid w:val="007C170C"/>
    <w:rsid w:val="007C32EE"/>
    <w:rsid w:val="007C4D17"/>
    <w:rsid w:val="007C5E95"/>
    <w:rsid w:val="007C640D"/>
    <w:rsid w:val="007C6FE4"/>
    <w:rsid w:val="007D0292"/>
    <w:rsid w:val="007D1F45"/>
    <w:rsid w:val="007D2FEA"/>
    <w:rsid w:val="007D3DFA"/>
    <w:rsid w:val="007D4D63"/>
    <w:rsid w:val="007D4FBE"/>
    <w:rsid w:val="007D6B1A"/>
    <w:rsid w:val="007D6EFF"/>
    <w:rsid w:val="007E015B"/>
    <w:rsid w:val="007E172C"/>
    <w:rsid w:val="007E1DAF"/>
    <w:rsid w:val="007E207F"/>
    <w:rsid w:val="007E4716"/>
    <w:rsid w:val="007E4C90"/>
    <w:rsid w:val="007F1ABF"/>
    <w:rsid w:val="007F4D08"/>
    <w:rsid w:val="007F50EF"/>
    <w:rsid w:val="0080038A"/>
    <w:rsid w:val="0080132E"/>
    <w:rsid w:val="00804872"/>
    <w:rsid w:val="00806C3B"/>
    <w:rsid w:val="008128C1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EA5"/>
    <w:rsid w:val="0082429F"/>
    <w:rsid w:val="00825F85"/>
    <w:rsid w:val="00830FC7"/>
    <w:rsid w:val="0083195F"/>
    <w:rsid w:val="008359F8"/>
    <w:rsid w:val="00840070"/>
    <w:rsid w:val="00840A8A"/>
    <w:rsid w:val="00847CA8"/>
    <w:rsid w:val="008503AE"/>
    <w:rsid w:val="008506B3"/>
    <w:rsid w:val="00852135"/>
    <w:rsid w:val="008539A5"/>
    <w:rsid w:val="00853F63"/>
    <w:rsid w:val="008542DA"/>
    <w:rsid w:val="00855A75"/>
    <w:rsid w:val="00860928"/>
    <w:rsid w:val="008619F4"/>
    <w:rsid w:val="00861BCF"/>
    <w:rsid w:val="00863438"/>
    <w:rsid w:val="008660CC"/>
    <w:rsid w:val="008712D2"/>
    <w:rsid w:val="00871F15"/>
    <w:rsid w:val="008742C5"/>
    <w:rsid w:val="00876E63"/>
    <w:rsid w:val="008775B0"/>
    <w:rsid w:val="008833B9"/>
    <w:rsid w:val="008849F7"/>
    <w:rsid w:val="00885709"/>
    <w:rsid w:val="00887DE0"/>
    <w:rsid w:val="00891390"/>
    <w:rsid w:val="00893617"/>
    <w:rsid w:val="008956C4"/>
    <w:rsid w:val="00897043"/>
    <w:rsid w:val="008972FF"/>
    <w:rsid w:val="00897422"/>
    <w:rsid w:val="00897F27"/>
    <w:rsid w:val="008A050F"/>
    <w:rsid w:val="008A2A8C"/>
    <w:rsid w:val="008A2F03"/>
    <w:rsid w:val="008A33D6"/>
    <w:rsid w:val="008A480D"/>
    <w:rsid w:val="008A48AC"/>
    <w:rsid w:val="008A549F"/>
    <w:rsid w:val="008A66E9"/>
    <w:rsid w:val="008A6AD2"/>
    <w:rsid w:val="008A7824"/>
    <w:rsid w:val="008B1D76"/>
    <w:rsid w:val="008B2074"/>
    <w:rsid w:val="008B68F4"/>
    <w:rsid w:val="008B701A"/>
    <w:rsid w:val="008B7583"/>
    <w:rsid w:val="008B762F"/>
    <w:rsid w:val="008C1883"/>
    <w:rsid w:val="008C2A6A"/>
    <w:rsid w:val="008C2DE9"/>
    <w:rsid w:val="008C38F2"/>
    <w:rsid w:val="008C5D29"/>
    <w:rsid w:val="008C6B58"/>
    <w:rsid w:val="008C74EC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359F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07F9D"/>
    <w:rsid w:val="00910462"/>
    <w:rsid w:val="009115A4"/>
    <w:rsid w:val="0091247B"/>
    <w:rsid w:val="00912C27"/>
    <w:rsid w:val="0091487E"/>
    <w:rsid w:val="0091520B"/>
    <w:rsid w:val="0091557C"/>
    <w:rsid w:val="009160DF"/>
    <w:rsid w:val="00916EA0"/>
    <w:rsid w:val="00917F8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ED9"/>
    <w:rsid w:val="00927268"/>
    <w:rsid w:val="009276A4"/>
    <w:rsid w:val="00927848"/>
    <w:rsid w:val="0093281E"/>
    <w:rsid w:val="00934148"/>
    <w:rsid w:val="00934B44"/>
    <w:rsid w:val="009365C7"/>
    <w:rsid w:val="009378AF"/>
    <w:rsid w:val="00941381"/>
    <w:rsid w:val="00942767"/>
    <w:rsid w:val="0094385F"/>
    <w:rsid w:val="00944B4C"/>
    <w:rsid w:val="00944CE4"/>
    <w:rsid w:val="00952C47"/>
    <w:rsid w:val="0095301A"/>
    <w:rsid w:val="009531A8"/>
    <w:rsid w:val="00954EC9"/>
    <w:rsid w:val="00955AAE"/>
    <w:rsid w:val="00956980"/>
    <w:rsid w:val="009572DB"/>
    <w:rsid w:val="00957F1A"/>
    <w:rsid w:val="0096095C"/>
    <w:rsid w:val="009631B2"/>
    <w:rsid w:val="00963E7A"/>
    <w:rsid w:val="00970E18"/>
    <w:rsid w:val="0097166D"/>
    <w:rsid w:val="009717D3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85D"/>
    <w:rsid w:val="00991F70"/>
    <w:rsid w:val="009934DB"/>
    <w:rsid w:val="009936E2"/>
    <w:rsid w:val="00993BD0"/>
    <w:rsid w:val="009948F3"/>
    <w:rsid w:val="00995183"/>
    <w:rsid w:val="00995F6E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6814"/>
    <w:rsid w:val="009B72FF"/>
    <w:rsid w:val="009C0734"/>
    <w:rsid w:val="009C0742"/>
    <w:rsid w:val="009C3D35"/>
    <w:rsid w:val="009C54B3"/>
    <w:rsid w:val="009D12D7"/>
    <w:rsid w:val="009D24C1"/>
    <w:rsid w:val="009D24EC"/>
    <w:rsid w:val="009D2AD7"/>
    <w:rsid w:val="009D4F3D"/>
    <w:rsid w:val="009D6008"/>
    <w:rsid w:val="009D69CB"/>
    <w:rsid w:val="009D6C8D"/>
    <w:rsid w:val="009E050E"/>
    <w:rsid w:val="009E32DA"/>
    <w:rsid w:val="009E46B6"/>
    <w:rsid w:val="009E4864"/>
    <w:rsid w:val="009E4E59"/>
    <w:rsid w:val="009E4F67"/>
    <w:rsid w:val="009E587C"/>
    <w:rsid w:val="009E7AE7"/>
    <w:rsid w:val="009F14F7"/>
    <w:rsid w:val="009F1ED3"/>
    <w:rsid w:val="009F2A24"/>
    <w:rsid w:val="009F2AC5"/>
    <w:rsid w:val="009F3104"/>
    <w:rsid w:val="009F3945"/>
    <w:rsid w:val="009F4877"/>
    <w:rsid w:val="009F52D8"/>
    <w:rsid w:val="009F5419"/>
    <w:rsid w:val="009F5614"/>
    <w:rsid w:val="009F60CB"/>
    <w:rsid w:val="009F74A4"/>
    <w:rsid w:val="009F7E60"/>
    <w:rsid w:val="00A00AC8"/>
    <w:rsid w:val="00A011A7"/>
    <w:rsid w:val="00A028E6"/>
    <w:rsid w:val="00A03412"/>
    <w:rsid w:val="00A03DDA"/>
    <w:rsid w:val="00A0433E"/>
    <w:rsid w:val="00A065D1"/>
    <w:rsid w:val="00A07984"/>
    <w:rsid w:val="00A1053D"/>
    <w:rsid w:val="00A13255"/>
    <w:rsid w:val="00A13BF2"/>
    <w:rsid w:val="00A15510"/>
    <w:rsid w:val="00A20264"/>
    <w:rsid w:val="00A208DD"/>
    <w:rsid w:val="00A25AE4"/>
    <w:rsid w:val="00A25DB3"/>
    <w:rsid w:val="00A26A17"/>
    <w:rsid w:val="00A30E65"/>
    <w:rsid w:val="00A32160"/>
    <w:rsid w:val="00A32227"/>
    <w:rsid w:val="00A32935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20EF"/>
    <w:rsid w:val="00A435DE"/>
    <w:rsid w:val="00A472A0"/>
    <w:rsid w:val="00A50146"/>
    <w:rsid w:val="00A50B2A"/>
    <w:rsid w:val="00A50B6A"/>
    <w:rsid w:val="00A517AA"/>
    <w:rsid w:val="00A52075"/>
    <w:rsid w:val="00A5742E"/>
    <w:rsid w:val="00A62574"/>
    <w:rsid w:val="00A629F7"/>
    <w:rsid w:val="00A62A57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EE6"/>
    <w:rsid w:val="00A839A8"/>
    <w:rsid w:val="00A84351"/>
    <w:rsid w:val="00A849E7"/>
    <w:rsid w:val="00A857E5"/>
    <w:rsid w:val="00A85FC5"/>
    <w:rsid w:val="00A8623B"/>
    <w:rsid w:val="00A8645C"/>
    <w:rsid w:val="00A924B6"/>
    <w:rsid w:val="00A9273A"/>
    <w:rsid w:val="00A9289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28A1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49D8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4FD"/>
    <w:rsid w:val="00AF19EA"/>
    <w:rsid w:val="00AF2658"/>
    <w:rsid w:val="00AF4A00"/>
    <w:rsid w:val="00AF67C5"/>
    <w:rsid w:val="00AF6EAB"/>
    <w:rsid w:val="00B00AEA"/>
    <w:rsid w:val="00B00F0D"/>
    <w:rsid w:val="00B02669"/>
    <w:rsid w:val="00B02D82"/>
    <w:rsid w:val="00B036E7"/>
    <w:rsid w:val="00B05D7B"/>
    <w:rsid w:val="00B06845"/>
    <w:rsid w:val="00B10777"/>
    <w:rsid w:val="00B14E4F"/>
    <w:rsid w:val="00B16944"/>
    <w:rsid w:val="00B17846"/>
    <w:rsid w:val="00B20CE2"/>
    <w:rsid w:val="00B2245E"/>
    <w:rsid w:val="00B22B68"/>
    <w:rsid w:val="00B23684"/>
    <w:rsid w:val="00B300A1"/>
    <w:rsid w:val="00B32450"/>
    <w:rsid w:val="00B33D34"/>
    <w:rsid w:val="00B344EA"/>
    <w:rsid w:val="00B356EE"/>
    <w:rsid w:val="00B35C36"/>
    <w:rsid w:val="00B36A63"/>
    <w:rsid w:val="00B428F7"/>
    <w:rsid w:val="00B42F8B"/>
    <w:rsid w:val="00B44321"/>
    <w:rsid w:val="00B44ED5"/>
    <w:rsid w:val="00B520F6"/>
    <w:rsid w:val="00B53DD1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F1"/>
    <w:rsid w:val="00B765AB"/>
    <w:rsid w:val="00B76D36"/>
    <w:rsid w:val="00B80907"/>
    <w:rsid w:val="00B80EB4"/>
    <w:rsid w:val="00B81941"/>
    <w:rsid w:val="00B85558"/>
    <w:rsid w:val="00B85975"/>
    <w:rsid w:val="00B85D51"/>
    <w:rsid w:val="00B877C3"/>
    <w:rsid w:val="00B90FFE"/>
    <w:rsid w:val="00B94F21"/>
    <w:rsid w:val="00B950AF"/>
    <w:rsid w:val="00B953FB"/>
    <w:rsid w:val="00B95FEC"/>
    <w:rsid w:val="00B96E81"/>
    <w:rsid w:val="00BA2CD5"/>
    <w:rsid w:val="00BA3411"/>
    <w:rsid w:val="00BA367C"/>
    <w:rsid w:val="00BA3815"/>
    <w:rsid w:val="00BA59ED"/>
    <w:rsid w:val="00BB00CB"/>
    <w:rsid w:val="00BB0B17"/>
    <w:rsid w:val="00BB1042"/>
    <w:rsid w:val="00BB15F3"/>
    <w:rsid w:val="00BB1C81"/>
    <w:rsid w:val="00BB24E2"/>
    <w:rsid w:val="00BB4C83"/>
    <w:rsid w:val="00BB5500"/>
    <w:rsid w:val="00BB6A43"/>
    <w:rsid w:val="00BB6CDF"/>
    <w:rsid w:val="00BB71E5"/>
    <w:rsid w:val="00BC0D50"/>
    <w:rsid w:val="00BC2695"/>
    <w:rsid w:val="00BC292E"/>
    <w:rsid w:val="00BC4A42"/>
    <w:rsid w:val="00BC5419"/>
    <w:rsid w:val="00BC7335"/>
    <w:rsid w:val="00BD107D"/>
    <w:rsid w:val="00BD5AE4"/>
    <w:rsid w:val="00BE3CD8"/>
    <w:rsid w:val="00BE581F"/>
    <w:rsid w:val="00BE6270"/>
    <w:rsid w:val="00BE675E"/>
    <w:rsid w:val="00BE7F18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3C6F"/>
    <w:rsid w:val="00C040BA"/>
    <w:rsid w:val="00C10B52"/>
    <w:rsid w:val="00C10F83"/>
    <w:rsid w:val="00C139DA"/>
    <w:rsid w:val="00C164FE"/>
    <w:rsid w:val="00C22206"/>
    <w:rsid w:val="00C240BB"/>
    <w:rsid w:val="00C24161"/>
    <w:rsid w:val="00C24449"/>
    <w:rsid w:val="00C25359"/>
    <w:rsid w:val="00C25FBB"/>
    <w:rsid w:val="00C26575"/>
    <w:rsid w:val="00C31E46"/>
    <w:rsid w:val="00C35D70"/>
    <w:rsid w:val="00C37900"/>
    <w:rsid w:val="00C412EF"/>
    <w:rsid w:val="00C47B25"/>
    <w:rsid w:val="00C505FA"/>
    <w:rsid w:val="00C52380"/>
    <w:rsid w:val="00C544ED"/>
    <w:rsid w:val="00C54FC8"/>
    <w:rsid w:val="00C56AD5"/>
    <w:rsid w:val="00C571D9"/>
    <w:rsid w:val="00C5725C"/>
    <w:rsid w:val="00C602E8"/>
    <w:rsid w:val="00C60378"/>
    <w:rsid w:val="00C63C51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77F0"/>
    <w:rsid w:val="00C812CC"/>
    <w:rsid w:val="00C853A7"/>
    <w:rsid w:val="00C854F7"/>
    <w:rsid w:val="00C85E38"/>
    <w:rsid w:val="00C861D0"/>
    <w:rsid w:val="00C872AE"/>
    <w:rsid w:val="00C90509"/>
    <w:rsid w:val="00C90696"/>
    <w:rsid w:val="00C92E45"/>
    <w:rsid w:val="00CA03D3"/>
    <w:rsid w:val="00CA0F05"/>
    <w:rsid w:val="00CA1B10"/>
    <w:rsid w:val="00CA2E8D"/>
    <w:rsid w:val="00CA3398"/>
    <w:rsid w:val="00CA38AE"/>
    <w:rsid w:val="00CA6CA1"/>
    <w:rsid w:val="00CA7012"/>
    <w:rsid w:val="00CA7AD8"/>
    <w:rsid w:val="00CB0169"/>
    <w:rsid w:val="00CB0AFD"/>
    <w:rsid w:val="00CB18DF"/>
    <w:rsid w:val="00CB1D9B"/>
    <w:rsid w:val="00CB20C0"/>
    <w:rsid w:val="00CB2B7C"/>
    <w:rsid w:val="00CB3076"/>
    <w:rsid w:val="00CC07F0"/>
    <w:rsid w:val="00CC089C"/>
    <w:rsid w:val="00CC2A8C"/>
    <w:rsid w:val="00CC2C43"/>
    <w:rsid w:val="00CC3A85"/>
    <w:rsid w:val="00CC53BE"/>
    <w:rsid w:val="00CC7979"/>
    <w:rsid w:val="00CD134D"/>
    <w:rsid w:val="00CD1AC3"/>
    <w:rsid w:val="00CD2B45"/>
    <w:rsid w:val="00CD37D6"/>
    <w:rsid w:val="00CD4EB9"/>
    <w:rsid w:val="00CD4ED6"/>
    <w:rsid w:val="00CD501B"/>
    <w:rsid w:val="00CD66D5"/>
    <w:rsid w:val="00CE01B4"/>
    <w:rsid w:val="00CE071A"/>
    <w:rsid w:val="00CE111C"/>
    <w:rsid w:val="00CE1553"/>
    <w:rsid w:val="00CE2F1A"/>
    <w:rsid w:val="00CE3D77"/>
    <w:rsid w:val="00CE446D"/>
    <w:rsid w:val="00CE5127"/>
    <w:rsid w:val="00CE5959"/>
    <w:rsid w:val="00CE5A1B"/>
    <w:rsid w:val="00CE644D"/>
    <w:rsid w:val="00CE77B7"/>
    <w:rsid w:val="00CF0002"/>
    <w:rsid w:val="00CF1476"/>
    <w:rsid w:val="00CF2357"/>
    <w:rsid w:val="00CF2F79"/>
    <w:rsid w:val="00CF46A6"/>
    <w:rsid w:val="00CF5857"/>
    <w:rsid w:val="00CF5F19"/>
    <w:rsid w:val="00D00138"/>
    <w:rsid w:val="00D003BF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4205"/>
    <w:rsid w:val="00D25101"/>
    <w:rsid w:val="00D26F25"/>
    <w:rsid w:val="00D30315"/>
    <w:rsid w:val="00D30C89"/>
    <w:rsid w:val="00D33970"/>
    <w:rsid w:val="00D344D4"/>
    <w:rsid w:val="00D34CC1"/>
    <w:rsid w:val="00D3545C"/>
    <w:rsid w:val="00D36D75"/>
    <w:rsid w:val="00D36E8D"/>
    <w:rsid w:val="00D36F53"/>
    <w:rsid w:val="00D40E6A"/>
    <w:rsid w:val="00D43EB9"/>
    <w:rsid w:val="00D444EA"/>
    <w:rsid w:val="00D45704"/>
    <w:rsid w:val="00D47104"/>
    <w:rsid w:val="00D4795C"/>
    <w:rsid w:val="00D50794"/>
    <w:rsid w:val="00D51925"/>
    <w:rsid w:val="00D5201B"/>
    <w:rsid w:val="00D52869"/>
    <w:rsid w:val="00D53E62"/>
    <w:rsid w:val="00D559AB"/>
    <w:rsid w:val="00D61B04"/>
    <w:rsid w:val="00D625E7"/>
    <w:rsid w:val="00D6267A"/>
    <w:rsid w:val="00D6438F"/>
    <w:rsid w:val="00D64529"/>
    <w:rsid w:val="00D65017"/>
    <w:rsid w:val="00D65D6C"/>
    <w:rsid w:val="00D662DD"/>
    <w:rsid w:val="00D6705D"/>
    <w:rsid w:val="00D732FA"/>
    <w:rsid w:val="00D73358"/>
    <w:rsid w:val="00D76133"/>
    <w:rsid w:val="00D76F46"/>
    <w:rsid w:val="00D807B8"/>
    <w:rsid w:val="00D80BCA"/>
    <w:rsid w:val="00D84C23"/>
    <w:rsid w:val="00D8738A"/>
    <w:rsid w:val="00D875C7"/>
    <w:rsid w:val="00D877BC"/>
    <w:rsid w:val="00D90583"/>
    <w:rsid w:val="00D90F94"/>
    <w:rsid w:val="00D91B1A"/>
    <w:rsid w:val="00D92B5B"/>
    <w:rsid w:val="00D941E0"/>
    <w:rsid w:val="00D94563"/>
    <w:rsid w:val="00D95BC5"/>
    <w:rsid w:val="00DA0FE1"/>
    <w:rsid w:val="00DA2C21"/>
    <w:rsid w:val="00DA422C"/>
    <w:rsid w:val="00DA4413"/>
    <w:rsid w:val="00DA76AC"/>
    <w:rsid w:val="00DB13B6"/>
    <w:rsid w:val="00DB1C9D"/>
    <w:rsid w:val="00DB2550"/>
    <w:rsid w:val="00DB27F8"/>
    <w:rsid w:val="00DB3E54"/>
    <w:rsid w:val="00DB3F72"/>
    <w:rsid w:val="00DB5126"/>
    <w:rsid w:val="00DB58FC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E00494"/>
    <w:rsid w:val="00E026B0"/>
    <w:rsid w:val="00E02D6A"/>
    <w:rsid w:val="00E11AEE"/>
    <w:rsid w:val="00E124AB"/>
    <w:rsid w:val="00E135C1"/>
    <w:rsid w:val="00E1364B"/>
    <w:rsid w:val="00E1561D"/>
    <w:rsid w:val="00E21104"/>
    <w:rsid w:val="00E2259F"/>
    <w:rsid w:val="00E22847"/>
    <w:rsid w:val="00E23004"/>
    <w:rsid w:val="00E23351"/>
    <w:rsid w:val="00E276BB"/>
    <w:rsid w:val="00E31901"/>
    <w:rsid w:val="00E337EB"/>
    <w:rsid w:val="00E345EF"/>
    <w:rsid w:val="00E37197"/>
    <w:rsid w:val="00E37AB7"/>
    <w:rsid w:val="00E37DE2"/>
    <w:rsid w:val="00E40882"/>
    <w:rsid w:val="00E4262A"/>
    <w:rsid w:val="00E465D1"/>
    <w:rsid w:val="00E4713E"/>
    <w:rsid w:val="00E50300"/>
    <w:rsid w:val="00E50514"/>
    <w:rsid w:val="00E52C7F"/>
    <w:rsid w:val="00E54EDA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5558"/>
    <w:rsid w:val="00E65580"/>
    <w:rsid w:val="00E6597B"/>
    <w:rsid w:val="00E65D00"/>
    <w:rsid w:val="00E66EAA"/>
    <w:rsid w:val="00E70044"/>
    <w:rsid w:val="00E70EDF"/>
    <w:rsid w:val="00E7138C"/>
    <w:rsid w:val="00E72000"/>
    <w:rsid w:val="00E75E8E"/>
    <w:rsid w:val="00E80CD1"/>
    <w:rsid w:val="00E8141F"/>
    <w:rsid w:val="00E81566"/>
    <w:rsid w:val="00E82556"/>
    <w:rsid w:val="00E846D7"/>
    <w:rsid w:val="00E848BE"/>
    <w:rsid w:val="00E86E8A"/>
    <w:rsid w:val="00E9263D"/>
    <w:rsid w:val="00E93305"/>
    <w:rsid w:val="00E940BE"/>
    <w:rsid w:val="00E96A5B"/>
    <w:rsid w:val="00E96FE7"/>
    <w:rsid w:val="00EA2909"/>
    <w:rsid w:val="00EA42AC"/>
    <w:rsid w:val="00EA77A7"/>
    <w:rsid w:val="00EB1132"/>
    <w:rsid w:val="00EB230B"/>
    <w:rsid w:val="00EB4B88"/>
    <w:rsid w:val="00EB57CF"/>
    <w:rsid w:val="00EB5918"/>
    <w:rsid w:val="00EB5BA4"/>
    <w:rsid w:val="00EC34DC"/>
    <w:rsid w:val="00EC5D73"/>
    <w:rsid w:val="00EC67AA"/>
    <w:rsid w:val="00ED054E"/>
    <w:rsid w:val="00ED199E"/>
    <w:rsid w:val="00ED35DB"/>
    <w:rsid w:val="00ED4879"/>
    <w:rsid w:val="00ED4E89"/>
    <w:rsid w:val="00ED6FFF"/>
    <w:rsid w:val="00EE1CFF"/>
    <w:rsid w:val="00EE282F"/>
    <w:rsid w:val="00EE2B4D"/>
    <w:rsid w:val="00EE499A"/>
    <w:rsid w:val="00EE4F25"/>
    <w:rsid w:val="00EE585B"/>
    <w:rsid w:val="00EE5F54"/>
    <w:rsid w:val="00EF09F5"/>
    <w:rsid w:val="00EF62D3"/>
    <w:rsid w:val="00EF713E"/>
    <w:rsid w:val="00EF7899"/>
    <w:rsid w:val="00F00249"/>
    <w:rsid w:val="00F011A2"/>
    <w:rsid w:val="00F01E6B"/>
    <w:rsid w:val="00F0432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666E"/>
    <w:rsid w:val="00F36FEA"/>
    <w:rsid w:val="00F372F3"/>
    <w:rsid w:val="00F40CF4"/>
    <w:rsid w:val="00F4378F"/>
    <w:rsid w:val="00F44ACC"/>
    <w:rsid w:val="00F47F71"/>
    <w:rsid w:val="00F510D3"/>
    <w:rsid w:val="00F521D7"/>
    <w:rsid w:val="00F53F55"/>
    <w:rsid w:val="00F53F63"/>
    <w:rsid w:val="00F569BA"/>
    <w:rsid w:val="00F57426"/>
    <w:rsid w:val="00F61336"/>
    <w:rsid w:val="00F616E4"/>
    <w:rsid w:val="00F61E38"/>
    <w:rsid w:val="00F6359B"/>
    <w:rsid w:val="00F63EFA"/>
    <w:rsid w:val="00F67305"/>
    <w:rsid w:val="00F70929"/>
    <w:rsid w:val="00F70C9E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87D25"/>
    <w:rsid w:val="00F934AC"/>
    <w:rsid w:val="00F946D2"/>
    <w:rsid w:val="00F952A9"/>
    <w:rsid w:val="00F963D7"/>
    <w:rsid w:val="00F97686"/>
    <w:rsid w:val="00F97EBB"/>
    <w:rsid w:val="00FA050E"/>
    <w:rsid w:val="00FA0E4E"/>
    <w:rsid w:val="00FA1B88"/>
    <w:rsid w:val="00FA60FD"/>
    <w:rsid w:val="00FA68E8"/>
    <w:rsid w:val="00FA79BF"/>
    <w:rsid w:val="00FB0CE6"/>
    <w:rsid w:val="00FB1B61"/>
    <w:rsid w:val="00FB226F"/>
    <w:rsid w:val="00FB2798"/>
    <w:rsid w:val="00FB2DD0"/>
    <w:rsid w:val="00FB5ADB"/>
    <w:rsid w:val="00FB7391"/>
    <w:rsid w:val="00FB7517"/>
    <w:rsid w:val="00FC0609"/>
    <w:rsid w:val="00FC09F7"/>
    <w:rsid w:val="00FC26B8"/>
    <w:rsid w:val="00FC2860"/>
    <w:rsid w:val="00FC2FB0"/>
    <w:rsid w:val="00FC484E"/>
    <w:rsid w:val="00FC58BA"/>
    <w:rsid w:val="00FC5E41"/>
    <w:rsid w:val="00FC7A4C"/>
    <w:rsid w:val="00FD1667"/>
    <w:rsid w:val="00FD1B62"/>
    <w:rsid w:val="00FD2718"/>
    <w:rsid w:val="00FD2CF6"/>
    <w:rsid w:val="00FD44C6"/>
    <w:rsid w:val="00FD50E2"/>
    <w:rsid w:val="00FD7D74"/>
    <w:rsid w:val="00FE2154"/>
    <w:rsid w:val="00FE2272"/>
    <w:rsid w:val="00FE234B"/>
    <w:rsid w:val="00FE2569"/>
    <w:rsid w:val="00FE4868"/>
    <w:rsid w:val="00FF0B51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uiPriority="99"/>
    <w:lsdException w:name="caption" w:locked="1" w:uiPriority="35" w:qFormat="1"/>
    <w:lsdException w:name="annotation reference" w:uiPriority="99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semiHidden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uiPriority w:val="99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semiHidden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semiHidden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semiHidden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uiPriority w:val="99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semiHidden/>
    <w:locked/>
    <w:rsid w:val="009F3104"/>
    <w:rPr>
      <w:b/>
      <w:bCs/>
    </w:rPr>
  </w:style>
  <w:style w:type="paragraph" w:styleId="af">
    <w:name w:val="Balloon Text"/>
    <w:basedOn w:val="a"/>
    <w:link w:val="af0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"/>
    <w:basedOn w:val="a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basedOn w:val="a"/>
    <w:link w:val="af6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basedOn w:val="a0"/>
    <w:link w:val="af5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table" w:customStyle="1" w:styleId="60">
    <w:name w:val="Сетка таблицы6"/>
    <w:basedOn w:val="a1"/>
    <w:next w:val="afa"/>
    <w:rsid w:val="00D444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su" TargetMode="External"/><Relationship Id="rId13" Type="http://schemas.openxmlformats.org/officeDocument/2006/relationships/hyperlink" Target="http://www.to0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2EEF-F1B4-4D1A-9268-16760EDC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28</Pages>
  <Words>6958</Words>
  <Characters>39665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46530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1</cp:lastModifiedBy>
  <cp:revision>67</cp:revision>
  <cp:lastPrinted>2014-03-07T07:46:00Z</cp:lastPrinted>
  <dcterms:created xsi:type="dcterms:W3CDTF">2014-01-31T07:35:00Z</dcterms:created>
  <dcterms:modified xsi:type="dcterms:W3CDTF">2014-05-21T13:36:00Z</dcterms:modified>
</cp:coreProperties>
</file>