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EC" w:rsidRPr="00F74FEC" w:rsidRDefault="00F74FEC" w:rsidP="00F74FEC">
      <w:pPr>
        <w:shd w:val="clear" w:color="auto" w:fill="FFFFFF"/>
        <w:spacing w:after="0" w:line="396" w:lineRule="atLeast"/>
        <w:outlineLvl w:val="1"/>
        <w:rPr>
          <w:rFonts w:ascii="Georgia" w:eastAsia="Times New Roman" w:hAnsi="Georgia" w:cs="Arial"/>
          <w:color w:val="525253"/>
          <w:sz w:val="36"/>
          <w:szCs w:val="36"/>
          <w:lang w:eastAsia="ru-RU"/>
        </w:rPr>
      </w:pPr>
      <w:r w:rsidRPr="00F74FEC">
        <w:rPr>
          <w:rFonts w:ascii="Georgia" w:eastAsia="Times New Roman" w:hAnsi="Georgia" w:cs="Arial"/>
          <w:color w:val="525253"/>
          <w:sz w:val="36"/>
          <w:szCs w:val="36"/>
          <w:lang w:eastAsia="ru-RU"/>
        </w:rPr>
        <w:t>Правила поведения СМИ в случаях теракта и контртеррористической операции</w:t>
      </w:r>
    </w:p>
    <w:p w:rsidR="00F74FEC" w:rsidRPr="00F74FEC" w:rsidRDefault="00F74FEC" w:rsidP="00F74FEC">
      <w:pPr>
        <w:shd w:val="clear" w:color="auto" w:fill="FFFFFF"/>
        <w:spacing w:after="0" w:line="375" w:lineRule="atLeast"/>
        <w:textAlignment w:val="center"/>
        <w:rPr>
          <w:rFonts w:ascii="Arial" w:eastAsia="Times New Roman" w:hAnsi="Arial" w:cs="Arial"/>
          <w:color w:val="525253"/>
          <w:sz w:val="17"/>
          <w:szCs w:val="17"/>
          <w:lang w:eastAsia="ru-RU"/>
        </w:rPr>
      </w:pP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bookmarkStart w:id="0" w:name="_GoBack"/>
      <w:bookmarkEnd w:id="0"/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В целях обеспечения общества достоверной информацией СМИ имеют право и обязаны содействовать открытому обсуждению проблемы терроризма, информировать общество о ходе контртеррористических операций, проводить расследования, сообщать людям информацию о реальных проблемах и конфликтах.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Мы уверены, что угроза терроризма не должна использоваться как повод и оправдание для введения ограничений в отношении прав на свободу мнений и средств массовой информации.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Вместе с тем, осознавая опасность, связанную с терроризмом, а также ответственность работы с информацией в этих условиях, мы считаем необходимым добровольно принять следующие правила поведения СМИ и обязуемся руководствоваться ими в своей работе: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1. Работники СМИ обязаны понимать, что в период теракта и контртеррористической операции спасение людей и право человека на жизнь первичны по отношению к любым другим правам и свободам.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2. В случае получения информации о готовящемся теракте или о его начале до обнародования данной информации журналист обязан сообщить ее руководству своего СМИ.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3. Журналисты должны иметь при себе и по первому требованию предъявлять редакционное удостоверение или иной документ, удостоверяющий личность и профессиональную принадлежность.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4. Руководство СМИ обязано незамедлительно передавать в распоряжение Оперативного Штаба или официальных органов ставшую им известной информацию, которая могла бы быть использована для спасения жизни людей.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5. Исходя из того, что доступ к СМИ с целью изложения своей позиции в большинстве случаев является одной из главных целей террористов, СМИ не должны:</w:t>
      </w:r>
    </w:p>
    <w:p w:rsidR="00F74FEC" w:rsidRPr="00F74FEC" w:rsidRDefault="00F74FEC" w:rsidP="00F74F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брать у террористов интервью по своей инициативе во время теракта кроме как по просьбе или с санкции Оперативного Штаба; предоставлять террористам возможности выйти в прямой эфир без предварительных консультаций с Оперативным Штабом; самостоятельно брать на себя роль посредника (за исключением случаев, когда это санкционировано и сделано по просьбе Оперативного Штаба); если представитель СМИ оказался в числе переговорщиков, он должен воздерживаться от собственных публикаций до разрешения кризиса; брать в руки оружие и надевать камуфляжную или иную униформу; понимать, что взяв в руки оружие, работник СМИ перестает быть таковым; предлагать террористам, заложникам, другим вовлеченным в конфликт лицам предпринимать какие – либо действия для получения удачных видео - или фотокадров; оскорблять и унижать террористов, в руках которых жизнь заложников.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6. СМИ должны:</w:t>
      </w:r>
    </w:p>
    <w:p w:rsidR="00F74FEC" w:rsidRPr="00F74FEC" w:rsidRDefault="00F74FEC" w:rsidP="00F74F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помнить, что прямой теле- и радиоэфир может использоваться террористами для передачи условных сигналов сообщникам в других местах;</w:t>
      </w:r>
    </w:p>
    <w:p w:rsidR="00F74FEC" w:rsidRPr="00F74FEC" w:rsidRDefault="00F74FEC" w:rsidP="00F74FE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избегать детальных подробностей о действиях профессионалов, занятых спасением людей; быть тактичными и внимательными к чувствам родных и близких жертв терроризма; проявлять особую чуткость к очевидцам событий как к источникам информации; избегать излишнего натурализма при показе места события и его участников, с уважением относиться к нравственным, национальным и религиозным чувствам своей аудитории; быть внимательным к употреблению тех или иных терминов в освещении событий; нельзя идти на поводу у террористов, использующих выгодные для себя самоназвания; отдавать себе отчет в том, что заложники террористов являются и заложниками ситуации, в определенный момент превращающимися в инструмент давления на общественное мнение; избегать идентификации родственников и друзей заложников и потенциальных жертв без их согласия.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7. Освещая теракты и антитеррористические операции нужно также:</w:t>
      </w:r>
    </w:p>
    <w:p w:rsidR="00F74FEC" w:rsidRPr="00F74FEC" w:rsidRDefault="00F74FEC" w:rsidP="00F74FE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 xml:space="preserve">помнить о своей обязанности информировать общественность, а не сеять панику; следить не только за смыслом сказанного, но и за тоном; помнить, что сообщение в СМИ являются общедоступными, в том числе и для тех, кто намеренно создает критическую ситуацию; учитывать, что мировое сообщество отвергает связь терроризма с </w:t>
      </w: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lastRenderedPageBreak/>
        <w:t>какой – либо конкретной религией, расой или национальностью; понимать, что информационные сообщения не должны содержать сведений, которые могли бы способствовать усилению позиций террористов, например, выступления в поддержку их требований. Подобные жесткие требования могут распространятся исключительно на ситуации, связанные с непосредственной угрозой для жизни людей, и не могут распространятся на события политической, экономической или социальной борьбы, укладывающейся в рамки Конституции.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8. СМИ могут сообщать своей аудитории, что часть информации закрыта Оперативным Штабом на время проведения контртеррористической операции по соображениям безопасности для сохранения жизни людей.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color w:val="525253"/>
          <w:sz w:val="18"/>
          <w:szCs w:val="18"/>
          <w:lang w:eastAsia="ru-RU"/>
        </w:rPr>
        <w:t>Исключение из данных правил возможны только во имя сохранения жизни людей по согласованию с Оперативным Штабом.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Принято Индустриальным комитетом СМИ 8 апреля 2003 года.</w:t>
      </w:r>
    </w:p>
    <w:p w:rsidR="00F74FEC" w:rsidRPr="00F74FEC" w:rsidRDefault="00F74FEC" w:rsidP="00F74FE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25253"/>
          <w:sz w:val="18"/>
          <w:szCs w:val="18"/>
          <w:lang w:eastAsia="ru-RU"/>
        </w:rPr>
      </w:pPr>
      <w:r w:rsidRPr="00F74FEC">
        <w:rPr>
          <w:rFonts w:ascii="Arial" w:eastAsia="Times New Roman" w:hAnsi="Arial" w:cs="Arial"/>
          <w:b/>
          <w:bCs/>
          <w:color w:val="525253"/>
          <w:sz w:val="18"/>
          <w:szCs w:val="18"/>
          <w:lang w:eastAsia="ru-RU"/>
        </w:rPr>
        <w:t>Источник: пресс-служба Министерства РФ по делам печати, телерадиовещания и средств массовых коммуникаций </w:t>
      </w:r>
    </w:p>
    <w:p w:rsidR="00AB4DB5" w:rsidRDefault="00AB4DB5"/>
    <w:sectPr w:rsidR="00AB4DB5" w:rsidSect="00F74F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72EE"/>
    <w:multiLevelType w:val="multilevel"/>
    <w:tmpl w:val="AF7E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B1A0F"/>
    <w:multiLevelType w:val="multilevel"/>
    <w:tmpl w:val="C804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029C2"/>
    <w:multiLevelType w:val="multilevel"/>
    <w:tmpl w:val="8182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87D8A"/>
    <w:multiLevelType w:val="multilevel"/>
    <w:tmpl w:val="B1F6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F6DE9"/>
    <w:multiLevelType w:val="multilevel"/>
    <w:tmpl w:val="8A6C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EC"/>
    <w:rsid w:val="00AB4DB5"/>
    <w:rsid w:val="00F7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7B6C"/>
  <w15:chartTrackingRefBased/>
  <w15:docId w15:val="{F14E7819-C57E-4E4F-93BB-7D75DED3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560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11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2017-10-24T07:01:00Z</dcterms:created>
  <dcterms:modified xsi:type="dcterms:W3CDTF">2017-10-24T07:02:00Z</dcterms:modified>
</cp:coreProperties>
</file>