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B2" w:rsidRDefault="00312350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</w:pPr>
      <w:r w:rsidRPr="007704B2"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  <w:t>ОТКРЫТЫЙ КО</w:t>
      </w:r>
      <w:r w:rsidRPr="00243F57"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  <w:t>НКУРС</w:t>
      </w:r>
      <w:r w:rsidR="00DD35FB"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  <w:t xml:space="preserve"> НА ЛУЧШЕЕ ИСПОЛНЕНИЕ НАРОДНОЙ ПЕСНИ И ИНСТРУМЕНТАЛЬНОЙ КОМПОЗИЦИИ.</w:t>
      </w:r>
    </w:p>
    <w:p w:rsidR="00AA4BC5" w:rsidRPr="007704B2" w:rsidRDefault="00AA4BC5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957278" w:rsidRDefault="00957278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7704B2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ПОЛОЖЕНИЕ</w:t>
      </w:r>
    </w:p>
    <w:p w:rsidR="00957278" w:rsidRPr="00DD35FB" w:rsidRDefault="00957278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 связи с созданием </w:t>
      </w:r>
      <w:r w:rsidR="007B6E6C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Г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осударственного вокально-инструментального ансамбля народной песни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направленного на сохранение и пропаганду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богатейшего фольклорного наследия музыкальной культуры народов Дагестана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Дагестанская государственная филармония </w:t>
      </w:r>
      <w:r w:rsidR="0089480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имени </w:t>
      </w:r>
      <w:proofErr w:type="spellStart"/>
      <w:r w:rsidR="0089480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ТатамаМурадова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объявляет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открытый конкурс на лучшее исполнение народной песни и инструментальной композиции.</w:t>
      </w:r>
    </w:p>
    <w:p w:rsidR="00DD35FB" w:rsidRPr="00DD35FB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Конкурс проводится при поддержке Министерства культуры Республики Дагестан.</w:t>
      </w:r>
    </w:p>
    <w:p w:rsid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Главная </w:t>
      </w: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задача </w:t>
      </w:r>
      <w:r w:rsidR="007704B2"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конкурса: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выявление талантливых исполнителей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в области вокального искусства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 </w:t>
      </w:r>
      <w:r w:rsidR="00340DF1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игры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на народных инструментах.</w:t>
      </w:r>
    </w:p>
    <w:p w:rsidR="00957278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7704B2" w:rsidRPr="00DD35FB" w:rsidRDefault="007704B2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Организационный комитет: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организацию и проведение конкурса осуществляет Организационный комитет (далее оргкомитет);</w:t>
      </w:r>
    </w:p>
    <w:p w:rsidR="00957278" w:rsidRDefault="00AA4BC5" w:rsidP="00957278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оргкомитет определяет порядок </w:t>
      </w:r>
      <w:r w:rsidR="00B803E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проведения конкурса,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формирует и утверждает </w:t>
      </w:r>
      <w:r w:rsidR="00B803E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состав комиссии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определяет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систему экспертных оценок, порядок награждения победителей и участников конкурса;</w:t>
      </w:r>
    </w:p>
    <w:p w:rsidR="00690CA7" w:rsidRPr="00DD35FB" w:rsidRDefault="00957278" w:rsidP="00957278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в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 состав </w:t>
      </w:r>
      <w:r w:rsidR="00E448A2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омиссии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входят 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авторитетные представители музыкального искусства республики, специалисты в области вокального и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инструментального искусства.</w:t>
      </w:r>
    </w:p>
    <w:p w:rsidR="00690CA7" w:rsidRDefault="00690CA7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DD35FB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Номинации и у</w:t>
      </w:r>
      <w:r w:rsidR="007704B2"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словия участия: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D35FB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Конкур</w:t>
      </w:r>
      <w:r w:rsidR="00957278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 проводится в двух номинациях – «Н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ародный вокал</w:t>
      </w:r>
      <w:r w:rsidR="00957278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» и «И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сполнение на народных музыкальных инструментах</w:t>
      </w:r>
      <w:r w:rsidR="00957278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»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D95EF0" w:rsidRPr="00DD35FB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 номинации «Народный вокал» принимают участие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как вокалисты-профессионалы, так и </w:t>
      </w:r>
      <w:r w:rsidR="0031235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вокалисты-любители в возрасте от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18 до 35 лет.</w:t>
      </w:r>
    </w:p>
    <w:p w:rsidR="00DD35FB" w:rsidRPr="009102A7" w:rsidRDefault="00D95EF0" w:rsidP="00DD35FB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Каждый участник конкурса</w:t>
      </w:r>
      <w:r w:rsidR="007704B2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представляет программу выступления, состоящую из двух</w:t>
      </w:r>
      <w:r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произведений наро</w:t>
      </w:r>
      <w:r w:rsidR="00DD35FB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дного плана в живом исполнении (</w:t>
      </w:r>
      <w:proofErr w:type="spellStart"/>
      <w:r w:rsidR="00DD35FB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акапелла</w:t>
      </w:r>
      <w:proofErr w:type="spellEnd"/>
      <w:r w:rsidR="00DD35FB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 с инструментальным сопровождением).</w:t>
      </w:r>
    </w:p>
    <w:p w:rsidR="007704B2" w:rsidRDefault="00DD35FB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 номинации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«Исполнение на народных музыкальных инструментах»</w:t>
      </w:r>
      <w:r w:rsidR="00935CCA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конкурсные </w:t>
      </w:r>
      <w:r w:rsidR="00974801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состязания проводятся вследующих подгруппах: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струнные инструменты (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кумуз-пандур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тар-саз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);</w:t>
      </w:r>
    </w:p>
    <w:p w:rsidR="006D1FB6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духовые инструменты (кларнет,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дудук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тютяк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, зурна);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клавишные инструменты;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ударные инструменты (нагара-барабан);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гармонь.</w:t>
      </w:r>
    </w:p>
    <w:p w:rsidR="00935CCA" w:rsidRPr="00AE316E" w:rsidRDefault="00935CCA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AE316E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 данной номинации участники представляют две разнохарактерные</w:t>
      </w:r>
      <w:r w:rsidR="00AE316E" w:rsidRPr="00AE316E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музыкальные композиции.</w:t>
      </w:r>
    </w:p>
    <w:p w:rsidR="00690CA7" w:rsidRPr="00AE316E" w:rsidRDefault="00690CA7" w:rsidP="00AE316E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7704B2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Критерии оценки: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7704B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Кон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курсную программу оценивает Комиссия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 При выставлении о</w:t>
      </w:r>
      <w:r w:rsidR="00AA4BC5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ценок будет учитываться:</w:t>
      </w:r>
    </w:p>
    <w:p w:rsidR="007704B2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техника исполнения, музыкальность, эмоциональность,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артистичность;</w:t>
      </w: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качество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репертуар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а, 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его аутентичность;</w:t>
      </w:r>
    </w:p>
    <w:p w:rsidR="007704B2" w:rsidRPr="00DD35FB" w:rsidRDefault="006D1FB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знание </w:t>
      </w:r>
      <w:r w:rsidR="005767C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народных традиций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певческой культуры</w:t>
      </w:r>
      <w:r w:rsidR="005767C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и инструментального </w:t>
      </w:r>
      <w:r w:rsidR="00C2283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исполнительства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2641A" w:rsidRPr="00DD35FB" w:rsidRDefault="00A2641A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Прослушивания: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Конкурс проводится с 1 ноября по 4 декабря 2017 года.</w:t>
      </w:r>
    </w:p>
    <w:p w:rsidR="00A2641A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Отборочные прослушивания состоятся 15 и 29 ноября</w:t>
      </w:r>
      <w:r w:rsidR="005B14A4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в</w:t>
      </w:r>
      <w:r w:rsidR="006D1FB6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помещении Летней эстрады </w:t>
      </w:r>
      <w:proofErr w:type="spellStart"/>
      <w:r w:rsidR="006D1FB6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Даггосфилармонии</w:t>
      </w:r>
      <w:proofErr w:type="spellEnd"/>
      <w:r w:rsidR="005B14A4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. Участники, п</w:t>
      </w: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рошедшие отборочные прослушивания примут участие в завершающем этапе</w:t>
      </w:r>
      <w:r w:rsidR="005B14A4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конкурса</w:t>
      </w: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, который состоится 4 декабря 2017 года.</w:t>
      </w:r>
    </w:p>
    <w:p w:rsidR="00690CA7" w:rsidRPr="00DD35FB" w:rsidRDefault="00690CA7" w:rsidP="00AA4BC5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Итоги конкурса: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D1FB6" w:rsidRDefault="00B02F6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Победителям конкурса будет пред</w:t>
      </w:r>
      <w:r w:rsidR="005B14A4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ставлена возможность войти в состав нового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вокально-инструментального ансамбля народной песни. </w:t>
      </w: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Все 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участники 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конкурса награждаются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дипломами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A4BC5" w:rsidRPr="00DD35FB" w:rsidRDefault="007704B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Оценк</w:t>
      </w:r>
      <w:r w:rsidR="00BE5CF5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выставля</w:t>
      </w:r>
      <w:r w:rsidR="00BE5CF5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ю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тся по результатам двух конкурсных произведений. </w:t>
      </w:r>
    </w:p>
    <w:p w:rsidR="007704B2" w:rsidRPr="00DD35FB" w:rsidRDefault="00BE5CF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При подведении итогов П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редседатель комиссии обладает правом дополнительного голоса.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Дополнительная информация: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BE5CF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Заявки на участие в конкурсепринимаются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до 28 ноября 2017г.</w:t>
      </w:r>
    </w:p>
    <w:p w:rsidR="00690CA7" w:rsidRPr="00DD35FB" w:rsidRDefault="00832B04" w:rsidP="00690CA7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Оргкомитет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имеет возможность предоставить помещения для репетиций, инструмент для распевания перед 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конкурсом, а также инструментальное сопровождение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(при необходимости).</w:t>
      </w:r>
    </w:p>
    <w:p w:rsidR="00A2641A" w:rsidRPr="00DD35FB" w:rsidRDefault="007704B2" w:rsidP="00690CA7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5B14A4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Конкурсные</w:t>
      </w:r>
      <w:r w:rsidR="00832B04" w:rsidRPr="005B14A4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выступления пройдут по адресу: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г. Махачкала, ул.М. Горького, 1. Летняя эстрада Дагестанской государственной филармонии им. Т. </w:t>
      </w:r>
      <w:proofErr w:type="spellStart"/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Мурадова</w:t>
      </w:r>
      <w:proofErr w:type="spellEnd"/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A0BC1" w:rsidRDefault="00A2641A" w:rsidP="00974801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Заявки принимаютсяпо </w:t>
      </w:r>
      <w:r w:rsidR="005B14A4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вышеуказанному адресу, а также по электронной почте: </w:t>
      </w:r>
    </w:p>
    <w:p w:rsidR="00832B04" w:rsidRPr="00DD35FB" w:rsidRDefault="005B14A4" w:rsidP="005B14A4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5B14A4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dgf-rd@mail.ru.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Ответственные исполнители: София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Разуева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т.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8-928-547-36-82, Мария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Шерматова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, т. 8-909-480-65-40.</w:t>
      </w:r>
    </w:p>
    <w:p w:rsidR="007704B2" w:rsidRPr="00DD35FB" w:rsidRDefault="005B14A4" w:rsidP="00832B04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Участие 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 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ткрытом вокальном конкурсе</w:t>
      </w:r>
      <w:r w:rsidRPr="005B14A4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на лучшее исполнение народной песни и инструментальной композиции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 означает полное согласие с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</w:t>
      </w:r>
      <w:bookmarkStart w:id="0" w:name="_GoBack"/>
      <w:bookmarkEnd w:id="0"/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оложением о проведении конкурса.</w:t>
      </w:r>
    </w:p>
    <w:p w:rsidR="007704B2" w:rsidRPr="00DD35FB" w:rsidRDefault="007704B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7704B2" w:rsidRPr="00DD35FB" w:rsidRDefault="00690CA7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Приложение: </w:t>
      </w:r>
      <w:hyperlink r:id="rId4" w:history="1">
        <w:r w:rsidR="007704B2" w:rsidRPr="00DD35FB">
          <w:rPr>
            <w:rFonts w:eastAsia="Times New Roman" w:cs="Times New Roman"/>
            <w:color w:val="0D0D0D" w:themeColor="text1" w:themeTint="F2"/>
            <w:sz w:val="24"/>
            <w:szCs w:val="24"/>
            <w:lang w:eastAsia="ru-RU"/>
          </w:rPr>
          <w:t>ЗАЯВКА на участие</w:t>
        </w:r>
      </w:hyperlink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C47F2" w:rsidRDefault="000C47F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C47F2" w:rsidRDefault="000C47F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3DC2" w:rsidRDefault="005A3DC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Pr="00DD35FB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12350" w:rsidRPr="00DD35FB" w:rsidRDefault="00690CA7" w:rsidP="00690CA7">
      <w:pPr>
        <w:spacing w:after="0" w:line="240" w:lineRule="auto"/>
        <w:ind w:firstLine="709"/>
        <w:jc w:val="right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Приложение </w:t>
      </w:r>
    </w:p>
    <w:p w:rsidR="00B803E2" w:rsidRPr="00DD35FB" w:rsidRDefault="00690CA7" w:rsidP="00690CA7">
      <w:pPr>
        <w:spacing w:after="0" w:line="240" w:lineRule="auto"/>
        <w:ind w:firstLine="709"/>
        <w:jc w:val="right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 Положению о конкурсе</w:t>
      </w:r>
    </w:p>
    <w:p w:rsidR="00690CA7" w:rsidRPr="00DD35FB" w:rsidRDefault="00690CA7" w:rsidP="00690CA7">
      <w:pPr>
        <w:spacing w:after="0" w:line="240" w:lineRule="auto"/>
        <w:ind w:firstLine="709"/>
        <w:jc w:val="right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690CA7" w:rsidP="00690CA7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ЗАЯВКА </w:t>
      </w:r>
    </w:p>
    <w:p w:rsidR="00690CA7" w:rsidRPr="00DD35FB" w:rsidRDefault="00690CA7" w:rsidP="00690CA7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7"/>
        <w:tblW w:w="10065" w:type="dxa"/>
        <w:tblInd w:w="-5" w:type="dxa"/>
        <w:tblLayout w:type="fixed"/>
        <w:tblLook w:val="04A0"/>
      </w:tblPr>
      <w:tblGrid>
        <w:gridCol w:w="2410"/>
        <w:gridCol w:w="1701"/>
        <w:gridCol w:w="1985"/>
        <w:gridCol w:w="1842"/>
        <w:gridCol w:w="2127"/>
      </w:tblGrid>
      <w:tr w:rsidR="00DD35FB" w:rsidRPr="00DD35FB" w:rsidTr="000C47F2">
        <w:tc>
          <w:tcPr>
            <w:tcW w:w="2410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B803E2" w:rsidRPr="006D1FB6" w:rsidRDefault="00B803E2" w:rsidP="006D1FB6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Название </w:t>
            </w:r>
            <w:r w:rsidR="006D1FB6"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композиций</w:t>
            </w:r>
          </w:p>
        </w:tc>
        <w:tc>
          <w:tcPr>
            <w:tcW w:w="1985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Место работы/учебы</w:t>
            </w:r>
          </w:p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(если имеется)</w:t>
            </w:r>
          </w:p>
        </w:tc>
        <w:tc>
          <w:tcPr>
            <w:tcW w:w="1842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Адрес проживания и контактные данные</w:t>
            </w:r>
          </w:p>
        </w:tc>
        <w:tc>
          <w:tcPr>
            <w:tcW w:w="2127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Музыкальное (</w:t>
            </w:r>
            <w:proofErr w:type="spellStart"/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инстр</w:t>
            </w:r>
            <w:proofErr w:type="spellEnd"/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.)</w:t>
            </w:r>
          </w:p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сопровождение</w:t>
            </w:r>
          </w:p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(необходимость – да/нет)</w:t>
            </w:r>
          </w:p>
        </w:tc>
      </w:tr>
      <w:tr w:rsidR="00B803E2" w:rsidRPr="00DD35FB" w:rsidTr="000C47F2">
        <w:tc>
          <w:tcPr>
            <w:tcW w:w="2410" w:type="dxa"/>
          </w:tcPr>
          <w:p w:rsidR="00B803E2" w:rsidRPr="00DD35FB" w:rsidRDefault="00B803E2" w:rsidP="00AA4BC5">
            <w:pPr>
              <w:jc w:val="both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03E2" w:rsidRPr="00DD35FB" w:rsidRDefault="00B803E2" w:rsidP="00AA4BC5">
            <w:pPr>
              <w:jc w:val="both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803E2" w:rsidRPr="00DD35FB" w:rsidRDefault="00B803E2" w:rsidP="00AA4BC5">
            <w:pPr>
              <w:jc w:val="both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803E2" w:rsidRPr="00DD35FB" w:rsidRDefault="00B803E2" w:rsidP="00690CA7">
            <w:pPr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803E2" w:rsidRPr="00DD35FB" w:rsidRDefault="00B803E2" w:rsidP="00690CA7">
            <w:pPr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Дата подачи заявки:</w:t>
      </w: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Подпись: </w:t>
      </w:r>
    </w:p>
    <w:p w:rsidR="00405424" w:rsidRPr="00DD35FB" w:rsidRDefault="00405424" w:rsidP="00AA4BC5">
      <w:pPr>
        <w:spacing w:after="0" w:line="240" w:lineRule="auto"/>
        <w:ind w:firstLine="709"/>
        <w:jc w:val="both"/>
        <w:rPr>
          <w:rFonts w:cs="Times New Roman"/>
          <w:color w:val="0D0D0D" w:themeColor="text1" w:themeTint="F2"/>
          <w:sz w:val="24"/>
          <w:szCs w:val="24"/>
        </w:rPr>
      </w:pPr>
    </w:p>
    <w:sectPr w:rsidR="00405424" w:rsidRPr="00DD35FB" w:rsidSect="00AA0B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74E"/>
    <w:rsid w:val="000C47F2"/>
    <w:rsid w:val="000D7454"/>
    <w:rsid w:val="000F0865"/>
    <w:rsid w:val="00143B5A"/>
    <w:rsid w:val="00243F57"/>
    <w:rsid w:val="002A4AF6"/>
    <w:rsid w:val="00312350"/>
    <w:rsid w:val="00340DF1"/>
    <w:rsid w:val="00356C12"/>
    <w:rsid w:val="004003E7"/>
    <w:rsid w:val="00405424"/>
    <w:rsid w:val="0053075F"/>
    <w:rsid w:val="005767CB"/>
    <w:rsid w:val="005A3DC2"/>
    <w:rsid w:val="005A591C"/>
    <w:rsid w:val="005B14A4"/>
    <w:rsid w:val="00690CA7"/>
    <w:rsid w:val="006D1FB6"/>
    <w:rsid w:val="007704B2"/>
    <w:rsid w:val="007709BC"/>
    <w:rsid w:val="007B6E6C"/>
    <w:rsid w:val="00832B04"/>
    <w:rsid w:val="00851127"/>
    <w:rsid w:val="00894806"/>
    <w:rsid w:val="009102A7"/>
    <w:rsid w:val="00935CCA"/>
    <w:rsid w:val="00957278"/>
    <w:rsid w:val="00974801"/>
    <w:rsid w:val="009A6C7A"/>
    <w:rsid w:val="00A2641A"/>
    <w:rsid w:val="00AA0BC1"/>
    <w:rsid w:val="00AA4BC5"/>
    <w:rsid w:val="00AE316E"/>
    <w:rsid w:val="00B02F65"/>
    <w:rsid w:val="00B803E2"/>
    <w:rsid w:val="00BE5CF5"/>
    <w:rsid w:val="00BF774E"/>
    <w:rsid w:val="00C22833"/>
    <w:rsid w:val="00D015DC"/>
    <w:rsid w:val="00D95EF0"/>
    <w:rsid w:val="00DD35FB"/>
    <w:rsid w:val="00E448A2"/>
    <w:rsid w:val="00F8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4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4B2"/>
    <w:rPr>
      <w:b/>
      <w:bCs/>
    </w:rPr>
  </w:style>
  <w:style w:type="character" w:styleId="a5">
    <w:name w:val="Emphasis"/>
    <w:basedOn w:val="a0"/>
    <w:uiPriority w:val="20"/>
    <w:qFormat/>
    <w:rsid w:val="007704B2"/>
    <w:rPr>
      <w:i/>
      <w:iCs/>
    </w:rPr>
  </w:style>
  <w:style w:type="character" w:styleId="a6">
    <w:name w:val="Hyperlink"/>
    <w:basedOn w:val="a0"/>
    <w:uiPriority w:val="99"/>
    <w:semiHidden/>
    <w:unhideWhenUsed/>
    <w:rsid w:val="007704B2"/>
    <w:rPr>
      <w:color w:val="0000FF"/>
      <w:u w:val="single"/>
    </w:rPr>
  </w:style>
  <w:style w:type="table" w:styleId="a7">
    <w:name w:val="Table Grid"/>
    <w:basedOn w:val="a1"/>
    <w:uiPriority w:val="39"/>
    <w:rsid w:val="00B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cekonkurs14.ucoz.ru/index/zajavka_na_uchastie/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Pentium</cp:lastModifiedBy>
  <cp:revision>2</cp:revision>
  <dcterms:created xsi:type="dcterms:W3CDTF">2017-11-03T08:04:00Z</dcterms:created>
  <dcterms:modified xsi:type="dcterms:W3CDTF">2017-11-03T08:04:00Z</dcterms:modified>
</cp:coreProperties>
</file>