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ED" w:rsidRDefault="00C72716" w:rsidP="00AD0FED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color w:val="2B2B2B"/>
          <w:spacing w:val="12"/>
          <w:sz w:val="46"/>
          <w:szCs w:val="46"/>
        </w:rPr>
      </w:pPr>
      <w:r>
        <w:rPr>
          <w:rFonts w:ascii="Arial" w:hAnsi="Arial" w:cs="Arial"/>
          <w:b w:val="0"/>
          <w:bCs w:val="0"/>
          <w:color w:val="2B2B2B"/>
          <w:spacing w:val="12"/>
          <w:sz w:val="46"/>
          <w:szCs w:val="46"/>
        </w:rPr>
        <w:t>З</w:t>
      </w:r>
      <w:r w:rsidR="00AD0FED">
        <w:rPr>
          <w:rFonts w:ascii="Arial" w:hAnsi="Arial" w:cs="Arial"/>
          <w:b w:val="0"/>
          <w:bCs w:val="0"/>
          <w:color w:val="2B2B2B"/>
          <w:spacing w:val="12"/>
          <w:sz w:val="46"/>
          <w:szCs w:val="46"/>
        </w:rPr>
        <w:t>аседание межведомственной комиссии по обследованию критически важных и потенциально опасных объектов в Кизилюртовском районе</w:t>
      </w:r>
    </w:p>
    <w:p w:rsidR="00AD0FED" w:rsidRDefault="00366D5C" w:rsidP="00AD0FED">
      <w:pPr>
        <w:numPr>
          <w:ilvl w:val="0"/>
          <w:numId w:val="1"/>
        </w:numPr>
        <w:spacing w:before="100" w:beforeAutospacing="1" w:after="100" w:afterAutospacing="1" w:line="303" w:lineRule="atLeast"/>
        <w:ind w:left="0"/>
        <w:textAlignment w:val="top"/>
        <w:rPr>
          <w:rFonts w:ascii="Times New Roman" w:hAnsi="Times New Roman" w:cs="Times New Roman"/>
          <w:color w:val="3C4348"/>
          <w:sz w:val="23"/>
          <w:szCs w:val="23"/>
        </w:rPr>
      </w:pPr>
      <w:hyperlink r:id="rId5" w:history="1">
        <w:r w:rsidR="00AD0FED">
          <w:rPr>
            <w:rStyle w:val="a6"/>
            <w:color w:val="3C4348"/>
            <w:sz w:val="23"/>
            <w:szCs w:val="23"/>
          </w:rPr>
          <w:t>Главная</w:t>
        </w:r>
      </w:hyperlink>
    </w:p>
    <w:p w:rsidR="00AD0FED" w:rsidRDefault="00AD0FED" w:rsidP="00AD0FED">
      <w:pPr>
        <w:spacing w:after="0" w:line="0" w:lineRule="auto"/>
        <w:rPr>
          <w:sz w:val="2"/>
          <w:szCs w:val="2"/>
        </w:rPr>
      </w:pPr>
      <w:r>
        <w:rPr>
          <w:sz w:val="2"/>
          <w:szCs w:val="2"/>
        </w:rPr>
        <w:t> </w:t>
      </w:r>
    </w:p>
    <w:p w:rsidR="00AD0FED" w:rsidRDefault="00366D5C" w:rsidP="00AD0FED">
      <w:pPr>
        <w:numPr>
          <w:ilvl w:val="0"/>
          <w:numId w:val="1"/>
        </w:numPr>
        <w:spacing w:before="100" w:beforeAutospacing="1" w:after="100" w:afterAutospacing="1" w:line="303" w:lineRule="atLeast"/>
        <w:ind w:left="303"/>
        <w:textAlignment w:val="top"/>
        <w:rPr>
          <w:color w:val="3C4348"/>
          <w:sz w:val="23"/>
          <w:szCs w:val="23"/>
        </w:rPr>
      </w:pPr>
      <w:hyperlink r:id="rId6" w:history="1">
        <w:r w:rsidR="00AD0FED">
          <w:rPr>
            <w:rStyle w:val="a6"/>
            <w:color w:val="3C4348"/>
            <w:sz w:val="23"/>
            <w:szCs w:val="23"/>
          </w:rPr>
          <w:t>Пресс-Центр</w:t>
        </w:r>
      </w:hyperlink>
    </w:p>
    <w:p w:rsidR="00AD0FED" w:rsidRDefault="00AD0FED" w:rsidP="00AD0FED">
      <w:pPr>
        <w:spacing w:after="0" w:line="0" w:lineRule="auto"/>
        <w:rPr>
          <w:sz w:val="2"/>
          <w:szCs w:val="2"/>
        </w:rPr>
      </w:pPr>
      <w:r>
        <w:rPr>
          <w:sz w:val="2"/>
          <w:szCs w:val="2"/>
        </w:rPr>
        <w:t> </w:t>
      </w:r>
    </w:p>
    <w:p w:rsidR="00AD0FED" w:rsidRDefault="00366D5C" w:rsidP="00AD0FED">
      <w:pPr>
        <w:numPr>
          <w:ilvl w:val="0"/>
          <w:numId w:val="1"/>
        </w:numPr>
        <w:spacing w:before="100" w:beforeAutospacing="1" w:after="100" w:afterAutospacing="1" w:line="303" w:lineRule="atLeast"/>
        <w:ind w:left="303"/>
        <w:textAlignment w:val="top"/>
        <w:rPr>
          <w:color w:val="3C4348"/>
          <w:sz w:val="23"/>
          <w:szCs w:val="23"/>
        </w:rPr>
      </w:pPr>
      <w:hyperlink r:id="rId7" w:history="1">
        <w:r w:rsidR="00AD0FED">
          <w:rPr>
            <w:rStyle w:val="a6"/>
            <w:color w:val="3C4348"/>
            <w:sz w:val="23"/>
            <w:szCs w:val="23"/>
          </w:rPr>
          <w:t>Новости</w:t>
        </w:r>
      </w:hyperlink>
    </w:p>
    <w:p w:rsidR="00AD0FED" w:rsidRDefault="00366D5C" w:rsidP="00AD0FED">
      <w:pPr>
        <w:numPr>
          <w:ilvl w:val="0"/>
          <w:numId w:val="1"/>
        </w:numPr>
        <w:spacing w:before="100" w:beforeAutospacing="1" w:after="100" w:afterAutospacing="1" w:line="303" w:lineRule="atLeast"/>
        <w:ind w:left="303"/>
        <w:textAlignment w:val="top"/>
        <w:rPr>
          <w:color w:val="A2A7AB"/>
          <w:sz w:val="23"/>
          <w:szCs w:val="23"/>
        </w:rPr>
      </w:pPr>
      <w:hyperlink r:id="rId8" w:history="1">
        <w:r w:rsidR="00AD0FED">
          <w:rPr>
            <w:rStyle w:val="a6"/>
            <w:color w:val="A2A7AB"/>
            <w:sz w:val="23"/>
            <w:szCs w:val="23"/>
          </w:rPr>
          <w:t>Заседание межведомственной комиссии по обследованию критически важных и потенциально опасных объектов в Кизилюртовском районе</w:t>
        </w:r>
      </w:hyperlink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noProof/>
          <w:color w:val="3C4348"/>
          <w:sz w:val="26"/>
          <w:szCs w:val="26"/>
        </w:rPr>
        <w:drawing>
          <wp:inline distT="0" distB="0" distL="0" distR="0">
            <wp:extent cx="5457524" cy="4093866"/>
            <wp:effectExtent l="19050" t="0" r="0" b="0"/>
            <wp:docPr id="1" name="Рисунок 1" descr="http://www.mr-kizilyurt.ru/files/8a/25/8a25724576789b37ecdbb352eabad8a2/IMG_3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r-kizilyurt.ru/files/8a/25/8a25724576789b37ecdbb352eabad8a2/IMG_38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262" cy="40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C4348"/>
          <w:sz w:val="26"/>
          <w:szCs w:val="26"/>
        </w:rPr>
        <w:t> 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 xml:space="preserve">6 февраля под руководством заместителя главы администрации Кизилюртовского района </w:t>
      </w:r>
      <w:proofErr w:type="spellStart"/>
      <w:r>
        <w:rPr>
          <w:color w:val="3C4348"/>
          <w:sz w:val="26"/>
          <w:szCs w:val="26"/>
        </w:rPr>
        <w:t>Абдурахмана</w:t>
      </w:r>
      <w:proofErr w:type="spellEnd"/>
      <w:r>
        <w:rPr>
          <w:color w:val="3C4348"/>
          <w:sz w:val="26"/>
          <w:szCs w:val="26"/>
        </w:rPr>
        <w:t xml:space="preserve"> </w:t>
      </w:r>
      <w:proofErr w:type="spellStart"/>
      <w:r>
        <w:rPr>
          <w:color w:val="3C4348"/>
          <w:sz w:val="26"/>
          <w:szCs w:val="26"/>
        </w:rPr>
        <w:t>Хабибулаева</w:t>
      </w:r>
      <w:proofErr w:type="spellEnd"/>
      <w:r>
        <w:rPr>
          <w:color w:val="3C4348"/>
          <w:sz w:val="26"/>
          <w:szCs w:val="26"/>
        </w:rPr>
        <w:t xml:space="preserve"> состоялось заседание Межведомственной комиссии по обследованию критически важных и потенциально опасных объектов жизнеобеспечения и транспортной инфраструктуры, а также мест массового пребывания людей.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proofErr w:type="gramStart"/>
      <w:r>
        <w:rPr>
          <w:color w:val="3C4348"/>
          <w:sz w:val="26"/>
          <w:szCs w:val="26"/>
        </w:rPr>
        <w:lastRenderedPageBreak/>
        <w:t xml:space="preserve">В совещании приняли участие начальник Управления образования Кизилюртовского района Рустам </w:t>
      </w:r>
      <w:proofErr w:type="spellStart"/>
      <w:r>
        <w:rPr>
          <w:color w:val="3C4348"/>
          <w:sz w:val="26"/>
          <w:szCs w:val="26"/>
        </w:rPr>
        <w:t>Татарханов</w:t>
      </w:r>
      <w:proofErr w:type="spellEnd"/>
      <w:r>
        <w:rPr>
          <w:color w:val="3C4348"/>
          <w:sz w:val="26"/>
          <w:szCs w:val="26"/>
        </w:rPr>
        <w:t xml:space="preserve">,  заместитель начальника отделения участковых уполномоченных полиции и по делам несовершеннолетних межмуниципального отдела Министерства внутренних дел России «Кизилюртовский» </w:t>
      </w:r>
      <w:proofErr w:type="spellStart"/>
      <w:r>
        <w:rPr>
          <w:color w:val="3C4348"/>
          <w:sz w:val="26"/>
          <w:szCs w:val="26"/>
        </w:rPr>
        <w:t>Сайдула</w:t>
      </w:r>
      <w:proofErr w:type="spellEnd"/>
      <w:r>
        <w:rPr>
          <w:color w:val="3C4348"/>
          <w:sz w:val="26"/>
          <w:szCs w:val="26"/>
        </w:rPr>
        <w:t xml:space="preserve"> </w:t>
      </w:r>
      <w:proofErr w:type="spellStart"/>
      <w:r>
        <w:rPr>
          <w:color w:val="3C4348"/>
          <w:sz w:val="26"/>
          <w:szCs w:val="26"/>
        </w:rPr>
        <w:t>Хыдывов</w:t>
      </w:r>
      <w:proofErr w:type="spellEnd"/>
      <w:r>
        <w:rPr>
          <w:color w:val="3C4348"/>
          <w:sz w:val="26"/>
          <w:szCs w:val="26"/>
        </w:rPr>
        <w:t xml:space="preserve">, старший  инспектор группы ОООПОО МОВО по г. </w:t>
      </w:r>
      <w:proofErr w:type="spellStart"/>
      <w:r>
        <w:rPr>
          <w:color w:val="3C4348"/>
          <w:sz w:val="26"/>
          <w:szCs w:val="26"/>
        </w:rPr>
        <w:t>Кизилюрту</w:t>
      </w:r>
      <w:proofErr w:type="spellEnd"/>
      <w:r>
        <w:rPr>
          <w:color w:val="3C4348"/>
          <w:sz w:val="26"/>
          <w:szCs w:val="26"/>
        </w:rPr>
        <w:t xml:space="preserve">   филиала ФГКУ «УВО ВНГ России по Республике Дагестан» старший лейтенант полиции </w:t>
      </w:r>
      <w:proofErr w:type="spellStart"/>
      <w:r>
        <w:rPr>
          <w:color w:val="3C4348"/>
          <w:sz w:val="26"/>
          <w:szCs w:val="26"/>
        </w:rPr>
        <w:t>Рашид</w:t>
      </w:r>
      <w:proofErr w:type="spellEnd"/>
      <w:r>
        <w:rPr>
          <w:color w:val="3C4348"/>
          <w:sz w:val="26"/>
          <w:szCs w:val="26"/>
        </w:rPr>
        <w:t xml:space="preserve"> Гаджиев, специалисты аппарата Антитеррористической комиссии Кизилюртовского района Расул Мусаев и</w:t>
      </w:r>
      <w:proofErr w:type="gramEnd"/>
      <w:r>
        <w:rPr>
          <w:color w:val="3C4348"/>
          <w:sz w:val="26"/>
          <w:szCs w:val="26"/>
        </w:rPr>
        <w:t xml:space="preserve"> </w:t>
      </w:r>
      <w:proofErr w:type="spellStart"/>
      <w:r>
        <w:rPr>
          <w:color w:val="3C4348"/>
          <w:sz w:val="26"/>
          <w:szCs w:val="26"/>
        </w:rPr>
        <w:t>Сабина</w:t>
      </w:r>
      <w:proofErr w:type="spellEnd"/>
      <w:r>
        <w:rPr>
          <w:color w:val="3C4348"/>
          <w:sz w:val="26"/>
          <w:szCs w:val="26"/>
        </w:rPr>
        <w:t xml:space="preserve"> Рашидова,  представитель  отдела гражданской обороны и чрезвычайных ситуаций администрации района </w:t>
      </w:r>
      <w:proofErr w:type="spellStart"/>
      <w:r>
        <w:rPr>
          <w:color w:val="3C4348"/>
          <w:sz w:val="26"/>
          <w:szCs w:val="26"/>
        </w:rPr>
        <w:t>Камиль</w:t>
      </w:r>
      <w:proofErr w:type="spellEnd"/>
      <w:r>
        <w:rPr>
          <w:color w:val="3C4348"/>
          <w:sz w:val="26"/>
          <w:szCs w:val="26"/>
        </w:rPr>
        <w:t xml:space="preserve"> Магомедов.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 xml:space="preserve">Открывая заседание, </w:t>
      </w:r>
      <w:proofErr w:type="spellStart"/>
      <w:r>
        <w:rPr>
          <w:color w:val="3C4348"/>
          <w:sz w:val="26"/>
          <w:szCs w:val="26"/>
        </w:rPr>
        <w:t>Хабибулаев</w:t>
      </w:r>
      <w:proofErr w:type="spellEnd"/>
      <w:r>
        <w:rPr>
          <w:color w:val="3C4348"/>
          <w:sz w:val="26"/>
          <w:szCs w:val="26"/>
        </w:rPr>
        <w:t xml:space="preserve"> отметил, что для реализации комплекса организационных и практических мер, направленных на обеспечение общественного правопорядка и пресечение террористических посягательств в период подготовки и проведения выборов Президента Российской Федерации 18 марта, необходимо провести ряд распорядительно – управленческих и профилактических мероприятий.  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Членам комиссии поручено провести контрольные проверки объектов, на территории которых расположены избирательные участки. Их в Кизилюртовском районе 36.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lastRenderedPageBreak/>
        <w:t>  </w:t>
      </w:r>
      <w:r>
        <w:rPr>
          <w:noProof/>
          <w:color w:val="3C4348"/>
          <w:sz w:val="26"/>
          <w:szCs w:val="26"/>
        </w:rPr>
        <w:drawing>
          <wp:inline distT="0" distB="0" distL="0" distR="0">
            <wp:extent cx="4567984" cy="3426593"/>
            <wp:effectExtent l="19050" t="0" r="4016" b="0"/>
            <wp:docPr id="4" name="Рисунок 2" descr="http://www.mr-kizilyurt.ru/files/b8/10/b81088f3f929b804146d209dd9cffdfe/IMG_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r-kizilyurt.ru/files/b8/10/b81088f3f929b804146d209dd9cffdfe/IMG_38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549" cy="342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3C4348"/>
          <w:sz w:val="26"/>
          <w:szCs w:val="26"/>
        </w:rPr>
        <w:t> 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При обследовании помещений для голосования особое внимание будет уделено организационным вопросам, уровню технической укомплектованности и качеству применяемых инженерно-технических средств охраны, соблюдению требований правил пожарной безопасности, правопорядка и антитеррористической защищенности. По результатам осмотра будут составлены акты обследования установленного образца, с указанием всех выявленных замечаний. 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Участники заседания также рассмотрели вопросы привлечения специалистов кинологических служб и инженерно – саперных подразделений к обследованию зданий и участков местности, обеспечения контрольно – пропускного режима на объектах,  где будут проводиться выборные мероприятия.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 xml:space="preserve">«Наша с вами задача выявить и устранить все недочеты, чтобы 18 марта голосование прошло без нарушений и сбоев», - подчеркнул заместитель председателя межведомственной комиссии </w:t>
      </w:r>
      <w:proofErr w:type="spellStart"/>
      <w:r>
        <w:rPr>
          <w:color w:val="3C4348"/>
          <w:sz w:val="26"/>
          <w:szCs w:val="26"/>
        </w:rPr>
        <w:t>Абдурахман</w:t>
      </w:r>
      <w:proofErr w:type="spellEnd"/>
      <w:r>
        <w:rPr>
          <w:color w:val="3C4348"/>
          <w:sz w:val="26"/>
          <w:szCs w:val="26"/>
        </w:rPr>
        <w:t xml:space="preserve"> </w:t>
      </w:r>
      <w:proofErr w:type="spellStart"/>
      <w:r>
        <w:rPr>
          <w:color w:val="3C4348"/>
          <w:sz w:val="26"/>
          <w:szCs w:val="26"/>
        </w:rPr>
        <w:t>Хабибулаев</w:t>
      </w:r>
      <w:proofErr w:type="spellEnd"/>
      <w:r>
        <w:rPr>
          <w:color w:val="3C4348"/>
          <w:sz w:val="26"/>
          <w:szCs w:val="26"/>
        </w:rPr>
        <w:t>.</w:t>
      </w:r>
    </w:p>
    <w:p w:rsidR="00AD0FED" w:rsidRDefault="00AD0FED" w:rsidP="00AD0FED">
      <w:pPr>
        <w:pStyle w:val="a5"/>
        <w:spacing w:before="455" w:beforeAutospacing="0" w:after="455" w:afterAutospacing="0" w:line="424" w:lineRule="atLeast"/>
        <w:rPr>
          <w:color w:val="3C4348"/>
          <w:sz w:val="26"/>
          <w:szCs w:val="26"/>
        </w:rPr>
      </w:pPr>
      <w:r>
        <w:rPr>
          <w:color w:val="3C4348"/>
          <w:sz w:val="26"/>
          <w:szCs w:val="26"/>
        </w:rPr>
        <w:t> </w:t>
      </w:r>
    </w:p>
    <w:p w:rsidR="001A0E74" w:rsidRDefault="001A0E74"/>
    <w:sectPr w:rsidR="001A0E74" w:rsidSect="001A0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ABD"/>
    <w:multiLevelType w:val="multilevel"/>
    <w:tmpl w:val="CAA8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7576"/>
    <w:rsid w:val="001A0E74"/>
    <w:rsid w:val="001A7576"/>
    <w:rsid w:val="00366D5C"/>
    <w:rsid w:val="007C558D"/>
    <w:rsid w:val="00AD0FED"/>
    <w:rsid w:val="00C7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74"/>
  </w:style>
  <w:style w:type="paragraph" w:styleId="1">
    <w:name w:val="heading 1"/>
    <w:basedOn w:val="a"/>
    <w:link w:val="10"/>
    <w:uiPriority w:val="9"/>
    <w:qFormat/>
    <w:rsid w:val="001A7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7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A7576"/>
  </w:style>
  <w:style w:type="character" w:customStyle="1" w:styleId="hitcount">
    <w:name w:val="hitcount"/>
    <w:basedOn w:val="a0"/>
    <w:rsid w:val="001A7576"/>
  </w:style>
  <w:style w:type="paragraph" w:customStyle="1" w:styleId="rteright">
    <w:name w:val="rteright"/>
    <w:basedOn w:val="a"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1A7576"/>
    <w:rPr>
      <w:i/>
      <w:iCs/>
    </w:rPr>
  </w:style>
  <w:style w:type="character" w:styleId="a4">
    <w:name w:val="Strong"/>
    <w:basedOn w:val="a0"/>
    <w:uiPriority w:val="22"/>
    <w:qFormat/>
    <w:rsid w:val="001A7576"/>
    <w:rPr>
      <w:b/>
      <w:bCs/>
    </w:rPr>
  </w:style>
  <w:style w:type="paragraph" w:styleId="a5">
    <w:name w:val="Normal (Web)"/>
    <w:basedOn w:val="a"/>
    <w:uiPriority w:val="99"/>
    <w:semiHidden/>
    <w:unhideWhenUsed/>
    <w:rsid w:val="001A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A75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A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7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281">
                  <w:marLeft w:val="0"/>
                  <w:marRight w:val="0"/>
                  <w:marTop w:val="0"/>
                  <w:marBottom w:val="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4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6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4370">
                      <w:marLeft w:val="0"/>
                      <w:marRight w:val="0"/>
                      <w:marTop w:val="576"/>
                      <w:marBottom w:val="4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10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59005">
                              <w:marLeft w:val="758"/>
                              <w:marRight w:val="7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-kizilyurt.ru/press/news/zasedanie-mezhvedomstvennoiy-komissii-po-obsledovaniyu-kriticheski-vazhnykh-i-potentzialno-opasnykh-obektov-v-kizilyurtovskom-raiyo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-kizilyurt.ru/press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-kizilyurt.ru/pres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r-kizilyurt.ru/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450</Words>
  <Characters>2567</Characters>
  <Application>Microsoft Office Word</Application>
  <DocSecurity>0</DocSecurity>
  <Lines>21</Lines>
  <Paragraphs>6</Paragraphs>
  <ScaleCrop>false</ScaleCrop>
  <Company>Microsoft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2018-02-28T13:10:00Z</dcterms:created>
  <dcterms:modified xsi:type="dcterms:W3CDTF">2018-06-22T08:50:00Z</dcterms:modified>
</cp:coreProperties>
</file>