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4348"/>
          <w:sz w:val="26"/>
          <w:szCs w:val="26"/>
        </w:rPr>
        <w:drawing>
          <wp:inline distT="0" distB="0" distL="0" distR="0">
            <wp:extent cx="2771648" cy="2078736"/>
            <wp:effectExtent l="19050" t="0" r="0" b="0"/>
            <wp:docPr id="1" name="Рисунок 1" descr="http://www.mr-kizilyurt.ru/files/85/8e/858eb16a7d4905f90f2f6105fa0bc24e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85/8e/858eb16a7d4905f90f2f6105fa0bc24e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03" cy="207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В Махачкале пройдет V международная научно-практическая конференция «Противодействие экстремизму и терроризму в цифровом мире».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Министерство информатизации, связи и массовых коммуникаций Республики Дагестан проводит в Махачкале V международную научно-практическую конференцию «Противодействие экстремизму и терроризму в цифровом мире». Конференция посвящена изучению международного и отечественного опыта информационного противодействия идеологии терроризма и экстремизма. 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Участники конференции обсудят способы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деконструирования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 и опровержения радикальной пропаганды, изменения негативного восприятия реальности приверженцами радикальных взглядов, наиболее успешные практики проведения информационных кампаний в отношении выделенных категорий лиц в странах дальнего зарубежья, странах СНГ и в Российской Федерации.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На конференции планируется обсуждение по следующим направлениям: религиозно-идеологические и информационные аспекты противодействия радикальной пропаганде; системы мониторинга и аналитики, работа с большими данными в сфере обнаружения радикального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контента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, выявления информационных угроз.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Для участия в работе конференции приглашаются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медиа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 менеджеры, производители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медиа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контента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, специалисты в области информационной политики, работники муниципальных антитеррористических комиссий, психологи, социологи, криминологи, религиоведы, политологи и лица, имеющие опыт и принимающие практическое участие в работе с радикальной средой.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lastRenderedPageBreak/>
        <w:t xml:space="preserve">Мероприятие пройдет с 3 по 6 октября в п.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Тюбе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 xml:space="preserve">, конференц-зале бизнес отеля </w:t>
      </w:r>
      <w:proofErr w:type="spellStart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Сарыкум</w:t>
      </w:r>
      <w:proofErr w:type="spellEnd"/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.</w:t>
      </w:r>
    </w:p>
    <w:p w:rsidR="001E3188" w:rsidRPr="001E3188" w:rsidRDefault="001E3188" w:rsidP="001E3188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Пройти регистрацию для участия и узнать подробную информацию можно на сайте конференции </w:t>
      </w:r>
      <w:hyperlink r:id="rId6" w:history="1">
        <w:r w:rsidRPr="001E3188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http://2018.rdpress.ru/</w:t>
        </w:r>
      </w:hyperlink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.</w:t>
      </w:r>
    </w:p>
    <w:p w:rsidR="001E3188" w:rsidRPr="001E3188" w:rsidRDefault="001E3188" w:rsidP="001E3188">
      <w:pPr>
        <w:spacing w:before="450" w:line="420" w:lineRule="atLeast"/>
        <w:rPr>
          <w:rFonts w:ascii="Times New Roman" w:eastAsia="Times New Roman" w:hAnsi="Times New Roman" w:cs="Times New Roman"/>
          <w:color w:val="3C4348"/>
          <w:sz w:val="24"/>
          <w:szCs w:val="24"/>
        </w:rPr>
      </w:pPr>
      <w:r w:rsidRPr="001E3188">
        <w:rPr>
          <w:rFonts w:ascii="Times New Roman" w:eastAsia="Times New Roman" w:hAnsi="Times New Roman" w:cs="Times New Roman"/>
          <w:color w:val="3C4348"/>
          <w:sz w:val="24"/>
          <w:szCs w:val="24"/>
        </w:rPr>
        <w:t> </w:t>
      </w:r>
    </w:p>
    <w:p w:rsidR="00497598" w:rsidRPr="001E3188" w:rsidRDefault="00497598">
      <w:pPr>
        <w:rPr>
          <w:sz w:val="24"/>
          <w:szCs w:val="24"/>
        </w:rPr>
      </w:pPr>
    </w:p>
    <w:sectPr w:rsidR="00497598" w:rsidRPr="001E3188" w:rsidSect="001E31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336"/>
    <w:multiLevelType w:val="multilevel"/>
    <w:tmpl w:val="D0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E3188"/>
    <w:rsid w:val="001E3188"/>
    <w:rsid w:val="004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31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7876">
                      <w:marLeft w:val="0"/>
                      <w:marRight w:val="0"/>
                      <w:marTop w:val="57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0607">
                          <w:marLeft w:val="0"/>
                          <w:marRight w:val="0"/>
                          <w:marTop w:val="0"/>
                          <w:marBottom w:val="7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0682">
                              <w:marLeft w:val="75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8.rdpre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2018-09-24T08:12:00Z</dcterms:created>
  <dcterms:modified xsi:type="dcterms:W3CDTF">2018-09-24T08:13:00Z</dcterms:modified>
</cp:coreProperties>
</file>