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F7A6D" w:rsidRDefault="00CE2B01" w:rsidP="00CE2B01">
      <w:pPr>
        <w:shd w:val="clear" w:color="auto" w:fill="EDF1F3"/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28"/>
          <w:szCs w:val="28"/>
        </w:rPr>
      </w:pPr>
      <w:r w:rsidRPr="00CE2B01">
        <w:rPr>
          <w:rFonts w:ascii="Arial" w:eastAsia="Times New Roman" w:hAnsi="Arial" w:cs="Arial"/>
          <w:color w:val="2B2B2B"/>
          <w:spacing w:val="12"/>
          <w:kern w:val="36"/>
          <w:sz w:val="28"/>
          <w:szCs w:val="28"/>
        </w:rPr>
        <w:t xml:space="preserve">Волонтеры Центра «Свет добра» посетили </w:t>
      </w:r>
      <w:proofErr w:type="spellStart"/>
      <w:r w:rsidRPr="00CE2B01">
        <w:rPr>
          <w:rFonts w:ascii="Arial" w:eastAsia="Times New Roman" w:hAnsi="Arial" w:cs="Arial"/>
          <w:color w:val="2B2B2B"/>
          <w:spacing w:val="12"/>
          <w:kern w:val="36"/>
          <w:sz w:val="28"/>
          <w:szCs w:val="28"/>
        </w:rPr>
        <w:t>Кизилюртовскую</w:t>
      </w:r>
      <w:proofErr w:type="spellEnd"/>
      <w:r w:rsidRPr="00CE2B01">
        <w:rPr>
          <w:rFonts w:ascii="Arial" w:eastAsia="Times New Roman" w:hAnsi="Arial" w:cs="Arial"/>
          <w:color w:val="2B2B2B"/>
          <w:spacing w:val="12"/>
          <w:kern w:val="36"/>
          <w:sz w:val="28"/>
          <w:szCs w:val="28"/>
        </w:rPr>
        <w:t xml:space="preserve"> воспитательную колонию</w:t>
      </w:r>
    </w:p>
    <w:p w:rsidR="00CE2B01" w:rsidRDefault="00CE2B01" w:rsidP="00CE2B01">
      <w:pPr>
        <w:shd w:val="clear" w:color="auto" w:fill="EDF1F3"/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53"/>
          <w:szCs w:val="53"/>
        </w:rPr>
      </w:pP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noProof/>
        </w:rPr>
        <w:drawing>
          <wp:inline distT="0" distB="0" distL="0" distR="0">
            <wp:extent cx="5212707" cy="4398380"/>
            <wp:effectExtent l="19050" t="0" r="6993" b="0"/>
            <wp:docPr id="1" name="Рисунок 1" descr="http://www.mr-kizilyurt.ru/files/55/ab/55ab8ce1066350c8de9bf5f0ef46210e/IMG_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55/ab/55ab8ce1066350c8de9bf5f0ef46210e/IMG_3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294" cy="440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На минувшей неделе волонтеры молодежного Центра "Свет добра" посетили Федеральное казенное учреждение «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Кизилюртовская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воспитательная колония УФСИН России по Республике Дагестан".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Посещение учреждения состоялось в рамках добровольческой акции  «Осенняя неделя добра – эстафета добрых дел».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proofErr w:type="gramStart"/>
      <w:r>
        <w:rPr>
          <w:rFonts w:ascii="Arial" w:hAnsi="Arial" w:cs="Arial"/>
          <w:color w:val="3C4348"/>
          <w:spacing w:val="8"/>
          <w:sz w:val="19"/>
          <w:szCs w:val="19"/>
        </w:rPr>
        <w:t xml:space="preserve">Вместе с волонтерами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Кизилюртовскую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воспитательную колонию посетили также  депутат районного Собрания 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Зайнула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Гаджиэменов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, главные специалисты  отдела культуры, физической культуры и спорта, туризма и молодежной политики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Магомедрасул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Абдулахидов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и  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Лаура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Зайналова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, начальник отдела социальной политики, опеки, попечительства и по делам несовершеннолетних администрации района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Патимат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Шугаибова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и  специалист аппарата АТК Кизилюртовского  района Расул Мусаев.</w:t>
      </w:r>
      <w:proofErr w:type="gramEnd"/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Встреча с несовершеннолетними, отбывающими здесь наказание, была организована в спортзале учреждения. По словам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врио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начальника ФКУ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Кизилюртовской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ВК УФСИН России по </w:t>
      </w:r>
      <w:r>
        <w:rPr>
          <w:rFonts w:ascii="Arial" w:hAnsi="Arial" w:cs="Arial"/>
          <w:color w:val="3C4348"/>
          <w:spacing w:val="8"/>
          <w:sz w:val="19"/>
          <w:szCs w:val="19"/>
        </w:rPr>
        <w:lastRenderedPageBreak/>
        <w:t xml:space="preserve">РД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Хизри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Сайгидахмедова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, на сегодняшний день здесь отбывают свой срок 10 человек. Это осужденные из Дагестана, Ингушетии, Калмыкии, КБР и КЧР.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noProof/>
        </w:rPr>
        <w:drawing>
          <wp:inline distT="0" distB="0" distL="0" distR="0">
            <wp:extent cx="5955953" cy="3890431"/>
            <wp:effectExtent l="19050" t="0" r="6697" b="0"/>
            <wp:docPr id="4" name="Рисунок 4" descr="http://www.mr-kizilyurt.ru/files/bd/f4/bdf4e9a166114c46485d27635fa31296/IMG_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-kizilyurt.ru/files/bd/f4/bdf4e9a166114c46485d27635fa31296/IMG_3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28" cy="390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 xml:space="preserve">"В соответствии с требованиями уголовно-исполнительного законодательства важнейшими средствами исправления осужденных является воспитательная, социальная и психологическая  работа, получение общего образования и  общественное воздействие. Все эти направления работы осуществляются нашим структурным подразделением", - сообщил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Хизри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3C4348"/>
          <w:spacing w:val="8"/>
          <w:sz w:val="19"/>
          <w:szCs w:val="19"/>
        </w:rPr>
        <w:t>Сайгидахмедов</w:t>
      </w:r>
      <w:proofErr w:type="spellEnd"/>
      <w:r>
        <w:rPr>
          <w:rFonts w:ascii="Arial" w:hAnsi="Arial" w:cs="Arial"/>
          <w:color w:val="3C4348"/>
          <w:spacing w:val="8"/>
          <w:sz w:val="19"/>
          <w:szCs w:val="19"/>
        </w:rPr>
        <w:t>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Волонтеры дружно поиграли в волейбол с воспитанниками колонии. Игра проходила по-спортивному задорно. Завершилось спортивное состязание  церемонией награждения участников. Затем состоялась еще одна игра в виде викторины с призами.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После игры прибывшие гости провели воспитательно-профилактическую беседу с осужденными исправительной колонии. Они призвали юношей встать на путь исправления, быть полезными своему народу и государству и больше не совершать никаких правонарушений и не огорчать  своих родителей.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rFonts w:ascii="Arial" w:hAnsi="Arial" w:cs="Arial"/>
          <w:color w:val="3C4348"/>
          <w:spacing w:val="8"/>
          <w:sz w:val="19"/>
          <w:szCs w:val="19"/>
        </w:rPr>
        <w:t>В завершение всем осужденным были вручены продуктовые подарки.</w:t>
      </w:r>
    </w:p>
    <w:p w:rsidR="00CE2B01" w:rsidRDefault="00CE2B01" w:rsidP="00CE2B01">
      <w:pPr>
        <w:pStyle w:val="a4"/>
        <w:shd w:val="clear" w:color="auto" w:fill="FFFFFF"/>
        <w:spacing w:before="340" w:beforeAutospacing="0" w:after="340" w:afterAutospacing="0" w:line="317" w:lineRule="atLeast"/>
        <w:rPr>
          <w:rFonts w:ascii="Arial" w:hAnsi="Arial" w:cs="Arial"/>
          <w:color w:val="3C4348"/>
          <w:spacing w:val="8"/>
          <w:sz w:val="19"/>
          <w:szCs w:val="19"/>
        </w:rPr>
      </w:pPr>
      <w:r>
        <w:rPr>
          <w:noProof/>
        </w:rPr>
        <w:lastRenderedPageBreak/>
        <w:drawing>
          <wp:inline distT="0" distB="0" distL="0" distR="0">
            <wp:extent cx="5940806" cy="2627940"/>
            <wp:effectExtent l="19050" t="0" r="2794" b="0"/>
            <wp:docPr id="7" name="Рисунок 7" descr="http://www.mr-kizilyurt.ru/files/de/af/deafbb4edae168bc14804592f187223f/IMG_3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-kizilyurt.ru/files/de/af/deafbb4edae168bc14804592f187223f/IMG_3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01" w:rsidRPr="00CE2B01" w:rsidRDefault="00CE2B01" w:rsidP="00CE2B01">
      <w:pPr>
        <w:shd w:val="clear" w:color="auto" w:fill="EDF1F3"/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53"/>
          <w:szCs w:val="53"/>
        </w:rPr>
      </w:pPr>
    </w:p>
    <w:sectPr w:rsidR="00CE2B01" w:rsidRPr="00CE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1C3"/>
    <w:multiLevelType w:val="multilevel"/>
    <w:tmpl w:val="CD76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E2B01"/>
    <w:rsid w:val="007F7A6D"/>
    <w:rsid w:val="00C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B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E2B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2018-11-09T07:39:00Z</dcterms:created>
  <dcterms:modified xsi:type="dcterms:W3CDTF">2018-11-09T07:45:00Z</dcterms:modified>
</cp:coreProperties>
</file>