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6ECD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>Заседание комиссии по делам несовершеннолетних и защите их прав</w:t>
      </w:r>
    </w:p>
    <w:p w:rsidR="00D96ECD" w:rsidRDefault="00D96ECD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7"/>
          <w:sz w:val="34"/>
          <w:szCs w:val="34"/>
          <w:shd w:val="clear" w:color="auto" w:fill="EDF1F3"/>
        </w:rPr>
        <w:drawing>
          <wp:inline distT="0" distB="0" distL="0" distR="0">
            <wp:extent cx="3588150" cy="2692608"/>
            <wp:effectExtent l="19050" t="0" r="0" b="0"/>
            <wp:docPr id="1" name="Рисунок 1" descr="C:\Users\гыук\Desktop\Новая папка (6)\52507989_2270335726558713_4274832673999945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6)\52507989_2270335726558713_42748326739999457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50" cy="269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CD" w:rsidRPr="00D96ECD" w:rsidRDefault="00D96ECD" w:rsidP="00D96ECD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28"/>
          <w:szCs w:val="28"/>
        </w:rPr>
      </w:pPr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13 февраля в администрации Кизилюртовского района под председательством </w:t>
      </w:r>
      <w:proofErr w:type="gram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заместителя главы администрации района Ибрагима</w:t>
      </w:r>
      <w:proofErr w:type="gram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Муталибова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прошло очередное заседание комиссии по делам несовершеннолетних и защите их прав.</w:t>
      </w:r>
    </w:p>
    <w:p w:rsidR="00D96ECD" w:rsidRPr="00D96ECD" w:rsidRDefault="00D96ECD" w:rsidP="00D96ECD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28"/>
          <w:szCs w:val="28"/>
        </w:rPr>
      </w:pPr>
      <w:proofErr w:type="gram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В работе комиссии приняли участие и выступили начальник Управления образования района Рустам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Татарханов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, начальник отдела социальной политики, опеки, попечительства и по делам несовершеннолетних администрации района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Патимат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Шугаибова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, ответственный секретарь комиссии по делам несовершеннолетних и защите их прав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Меседо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Амирова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, начальник ПДН МО МВД России «Кизилюртовский» Расул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Аликебедов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, старший помощник Кизилюртовского межрайонного прокурора Яна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Дигдало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>.</w:t>
      </w:r>
      <w:proofErr w:type="gram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На заседание были приглашены социальные педагоги средних общеобразовательных школ селений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Акнада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,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Кироваул</w:t>
      </w:r>
      <w:proofErr w:type="gram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,К</w:t>
      </w:r>
      <w:proofErr w:type="gram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омсомолькое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>.</w:t>
      </w:r>
      <w:r w:rsidRPr="00D96ECD">
        <w:rPr>
          <w:rFonts w:ascii="Arial" w:hAnsi="Arial" w:cs="Arial"/>
          <w:color w:val="3C4348"/>
          <w:spacing w:val="7"/>
          <w:sz w:val="28"/>
          <w:szCs w:val="28"/>
        </w:rPr>
        <w:br/>
        <w:t xml:space="preserve">Комиссией были рассмотрены 12 административных протоколов из МО МВД России «Кизилюртовский» по ч.1 ст. 5.35 </w:t>
      </w:r>
      <w:proofErr w:type="spellStart"/>
      <w:r w:rsidRPr="00D96ECD">
        <w:rPr>
          <w:rFonts w:ascii="Arial" w:hAnsi="Arial" w:cs="Arial"/>
          <w:color w:val="3C4348"/>
          <w:spacing w:val="7"/>
          <w:sz w:val="28"/>
          <w:szCs w:val="28"/>
        </w:rPr>
        <w:t>КоАП</w:t>
      </w:r>
      <w:proofErr w:type="spellEnd"/>
      <w:r w:rsidRPr="00D96ECD">
        <w:rPr>
          <w:rFonts w:ascii="Arial" w:hAnsi="Arial" w:cs="Arial"/>
          <w:color w:val="3C4348"/>
          <w:spacing w:val="7"/>
          <w:sz w:val="28"/>
          <w:szCs w:val="28"/>
        </w:rPr>
        <w:t xml:space="preserve"> РФ в отношении родителей, которые не исполняют или ненадлежащим образом исполняют свои обязанности по содержанию, обучению, воспитанию и защите прав своих несовершеннолетних детей.</w:t>
      </w:r>
      <w:r w:rsidRPr="00D96ECD">
        <w:rPr>
          <w:rFonts w:ascii="Arial" w:hAnsi="Arial" w:cs="Arial"/>
          <w:color w:val="3C4348"/>
          <w:spacing w:val="7"/>
          <w:sz w:val="28"/>
          <w:szCs w:val="28"/>
        </w:rPr>
        <w:br/>
        <w:t>По результатам рассмотрения дел решением комиссии четырем родителям вынесено административное наказание в виде штрафа 500 рублей каждому. Остальным родителям вынесено административное наказание в виде предупреждения.</w:t>
      </w:r>
    </w:p>
    <w:p w:rsidR="00D96ECD" w:rsidRPr="00D96ECD" w:rsidRDefault="00D96ECD" w:rsidP="00D96ECD">
      <w:pPr>
        <w:pStyle w:val="a3"/>
        <w:shd w:val="clear" w:color="auto" w:fill="FFFFFF"/>
        <w:spacing w:before="304" w:beforeAutospacing="0" w:after="304" w:afterAutospacing="0" w:line="284" w:lineRule="atLeast"/>
        <w:rPr>
          <w:rFonts w:ascii="Arial" w:hAnsi="Arial" w:cs="Arial"/>
          <w:color w:val="3C4348"/>
          <w:spacing w:val="7"/>
          <w:sz w:val="28"/>
          <w:szCs w:val="28"/>
        </w:rPr>
      </w:pPr>
      <w:r w:rsidRPr="00D96ECD">
        <w:rPr>
          <w:rFonts w:ascii="Arial" w:hAnsi="Arial" w:cs="Arial"/>
          <w:color w:val="3C4348"/>
          <w:spacing w:val="7"/>
          <w:sz w:val="28"/>
          <w:szCs w:val="28"/>
        </w:rPr>
        <w:lastRenderedPageBreak/>
        <w:t>Комиссия также приняла решение о помещении несовершеннолетнего в специальное учебно-воспитательное учреждение (Центр временного содержания для несовершеннолетних правонарушителей).</w:t>
      </w:r>
    </w:p>
    <w:p w:rsidR="00D96ECD" w:rsidRPr="00D96ECD" w:rsidRDefault="00D96ECD" w:rsidP="00D96ECD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r w:rsidRPr="00D96ECD">
        <w:rPr>
          <w:rFonts w:ascii="Arial" w:hAnsi="Arial" w:cs="Arial"/>
          <w:color w:val="3C4348"/>
          <w:spacing w:val="8"/>
          <w:sz w:val="28"/>
          <w:szCs w:val="28"/>
        </w:rPr>
        <w:t>Кроме того, в целях предупреждения дальнейшего совершения преступлений и иных противоправных деяний с несовершеннолетними гражданами и их родителями проведены профилактические беседы.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Следующим пунктом повестки дня был вопрос о состоянии преступности среди несовершеннолетних на территории МО МВД России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 xml:space="preserve">«Кизилюртовский» за 4 квартал 2018 года. С докладом выступил начальник ПДН МО МВД России «Кизилюртовский» Расул </w:t>
      </w:r>
      <w:proofErr w:type="spellStart"/>
      <w:r w:rsidRPr="00D96ECD">
        <w:rPr>
          <w:rFonts w:ascii="Arial" w:hAnsi="Arial" w:cs="Arial"/>
          <w:color w:val="3C4348"/>
          <w:spacing w:val="8"/>
          <w:sz w:val="28"/>
          <w:szCs w:val="28"/>
        </w:rPr>
        <w:t>Аликебедов</w:t>
      </w:r>
      <w:proofErr w:type="spellEnd"/>
      <w:r w:rsidRPr="00D96ECD">
        <w:rPr>
          <w:rFonts w:ascii="Arial" w:hAnsi="Arial" w:cs="Arial"/>
          <w:color w:val="3C4348"/>
          <w:spacing w:val="8"/>
          <w:sz w:val="28"/>
          <w:szCs w:val="28"/>
        </w:rPr>
        <w:t>. По его словам, снижение преступности составило 16,6%.</w:t>
      </w:r>
    </w:p>
    <w:p w:rsidR="00D96ECD" w:rsidRDefault="00D96ECD" w:rsidP="00D96ECD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noProof/>
          <w:color w:val="3C4348"/>
          <w:spacing w:val="8"/>
          <w:sz w:val="19"/>
          <w:szCs w:val="19"/>
        </w:rPr>
        <w:drawing>
          <wp:inline distT="0" distB="0" distL="0" distR="0">
            <wp:extent cx="3991382" cy="2995200"/>
            <wp:effectExtent l="19050" t="0" r="9118" b="0"/>
            <wp:docPr id="2" name="Рисунок 2" descr="C:\Users\гыук\Desktop\Новая папка (6)\52355812_2270335739892045_1360064676326539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6)\52355812_2270335739892045_136006467632653926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72" cy="299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CD" w:rsidRPr="00D96ECD" w:rsidRDefault="00D96ECD" w:rsidP="00D96ECD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28"/>
          <w:szCs w:val="28"/>
        </w:rPr>
      </w:pPr>
      <w:proofErr w:type="gramStart"/>
      <w:r w:rsidRPr="00D96ECD">
        <w:rPr>
          <w:rFonts w:ascii="Arial" w:hAnsi="Arial" w:cs="Arial"/>
          <w:color w:val="3C4348"/>
          <w:spacing w:val="8"/>
          <w:sz w:val="28"/>
          <w:szCs w:val="28"/>
        </w:rPr>
        <w:t>Несмотря на ряд положительных моментов в профилактической работе в отношении несовершеннолетних, сотрудниками ПДН МО МВД России «Кизилюртовский» предстоит еще немало сделать, чтобы подростковая преступность не выходила из - под контроля и криминогенная обстановка по линии несовершеннолетних стабилизировалась.</w:t>
      </w:r>
      <w:proofErr w:type="gramEnd"/>
      <w:r w:rsidRPr="00D96ECD">
        <w:rPr>
          <w:rFonts w:ascii="Arial" w:hAnsi="Arial" w:cs="Arial"/>
          <w:color w:val="3C4348"/>
          <w:spacing w:val="8"/>
          <w:sz w:val="28"/>
          <w:szCs w:val="28"/>
        </w:rPr>
        <w:t xml:space="preserve"> Для дальнейшей стабилизации </w:t>
      </w:r>
      <w:proofErr w:type="gramStart"/>
      <w:r w:rsidRPr="00D96ECD">
        <w:rPr>
          <w:rFonts w:ascii="Arial" w:hAnsi="Arial" w:cs="Arial"/>
          <w:color w:val="3C4348"/>
          <w:spacing w:val="8"/>
          <w:sz w:val="28"/>
          <w:szCs w:val="28"/>
        </w:rPr>
        <w:t>криминогенной обстановки</w:t>
      </w:r>
      <w:proofErr w:type="gramEnd"/>
      <w:r w:rsidRPr="00D96ECD">
        <w:rPr>
          <w:rFonts w:ascii="Arial" w:hAnsi="Arial" w:cs="Arial"/>
          <w:color w:val="3C4348"/>
          <w:spacing w:val="8"/>
          <w:sz w:val="28"/>
          <w:szCs w:val="28"/>
        </w:rPr>
        <w:t xml:space="preserve"> по линии несовершеннолетних на предстоящий период запланированы следующие мероприятия: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1. Продолжение мероприятий Программы профилактики: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1.1 Вовлечение подростков в военно-патриотические клубы, спортивные секции, кружки и т.п.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 xml:space="preserve">1.2 Совместные с наркологическим диспансером мероприятия в 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lastRenderedPageBreak/>
        <w:t>местах с массовым пребыванием людей по выявлению несовершеннолетних, употребляющих алкогольные напитки и наркотические вещества.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1.3 Проведение лекций, профилактических бесед правовой направленности в учебных заведениях.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2. Ежеквартальное информирование Управления образования, КДН и ЗП о состоянии подростковой преступности в разрезе учебных заведений. Информирование учебных заведений о правонарушениях несовершеннолетних ежедневно при их выявлении.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 xml:space="preserve">3. Еженедельное проведение </w:t>
      </w:r>
      <w:proofErr w:type="spellStart"/>
      <w:r w:rsidRPr="00D96ECD">
        <w:rPr>
          <w:rFonts w:ascii="Arial" w:hAnsi="Arial" w:cs="Arial"/>
          <w:color w:val="3C4348"/>
          <w:spacing w:val="8"/>
          <w:sz w:val="28"/>
          <w:szCs w:val="28"/>
        </w:rPr>
        <w:t>спецмероприятий</w:t>
      </w:r>
      <w:proofErr w:type="spellEnd"/>
      <w:r w:rsidRPr="00D96ECD">
        <w:rPr>
          <w:rFonts w:ascii="Arial" w:hAnsi="Arial" w:cs="Arial"/>
          <w:color w:val="3C4348"/>
          <w:spacing w:val="8"/>
          <w:sz w:val="28"/>
          <w:szCs w:val="28"/>
        </w:rPr>
        <w:t xml:space="preserve"> совместно с сотрудниками других служб (УУП, ППСП, ОГИБДД).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4. Проведение мероприятий по проверке ранее судимых и ранее совершавших преступлений несовершеннолетних совместно с сотрудниками УФСИН.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5. Проверка несовершеннолетних по месту жительства патрульно-постовыми нарядами по заданиям ПДН.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6. Выявление групп несовершеннолетних негативной направленности, в т.ч. сотрудниками ОУУП, ОУР, ОБППСП.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7. Отработка взрослых лиц, задерживаемых за употребление наркотиков, занятие проституцией, неоднократно задерживаемых за употребление, распитие алкоголя, семейные скандалы, с целью выявления детей, попавших в трудную жизненную ситуацию.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8. Проводить беседы в учебных заведениях, направленные на выявление лиц, распространяющих наркотические вещества не территориях учебных заведений.</w:t>
      </w:r>
      <w:r w:rsidRPr="00D96ECD">
        <w:rPr>
          <w:rFonts w:ascii="Arial" w:hAnsi="Arial" w:cs="Arial"/>
          <w:color w:val="3C4348"/>
          <w:spacing w:val="8"/>
          <w:sz w:val="28"/>
          <w:szCs w:val="28"/>
        </w:rPr>
        <w:br/>
        <w:t>Комиссия утвердила комплексный план необходимых мероприятий по содействию занятости, трудоустройству и организации досуга несовершеннолетних лиц, находящихся на различных видах профилактического учета.</w:t>
      </w:r>
    </w:p>
    <w:p w:rsidR="00D96ECD" w:rsidRDefault="00D96ECD">
      <w:r>
        <w:rPr>
          <w:noProof/>
        </w:rPr>
        <w:lastRenderedPageBreak/>
        <w:drawing>
          <wp:inline distT="0" distB="0" distL="0" distR="0">
            <wp:extent cx="4243350" cy="3184282"/>
            <wp:effectExtent l="19050" t="0" r="4800" b="0"/>
            <wp:docPr id="3" name="Рисунок 3" descr="C:\Users\гыук\Desktop\Новая папка (6)\52130063_2270335749892044_6319734455518887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6)\52130063_2270335749892044_631973445551888793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297" cy="31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96ECD"/>
    <w:rsid w:val="00D9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2019-03-12T08:39:00Z</dcterms:created>
  <dcterms:modified xsi:type="dcterms:W3CDTF">2019-03-12T08:41:00Z</dcterms:modified>
</cp:coreProperties>
</file>